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657EB" w14:textId="77777777" w:rsidR="004B5701" w:rsidRDefault="004B5701">
      <w:pPr>
        <w:pStyle w:val="Textkrper"/>
        <w:jc w:val="left"/>
        <w:rPr>
          <w:rFonts w:ascii="Times New Roman"/>
          <w:sz w:val="20"/>
        </w:rPr>
      </w:pPr>
    </w:p>
    <w:p w14:paraId="1127BBB9" w14:textId="77777777" w:rsidR="004B5701" w:rsidRDefault="004B5701">
      <w:pPr>
        <w:pStyle w:val="Textkrper"/>
        <w:spacing w:before="8"/>
        <w:jc w:val="left"/>
        <w:rPr>
          <w:rFonts w:ascii="Times New Roman"/>
          <w:sz w:val="18"/>
        </w:rPr>
      </w:pPr>
    </w:p>
    <w:p w14:paraId="3C596A85" w14:textId="77777777" w:rsidR="004B5701" w:rsidRDefault="005A04B6">
      <w:pPr>
        <w:pStyle w:val="berschrift1"/>
        <w:spacing w:line="273" w:lineRule="auto"/>
        <w:ind w:left="395" w:right="1145"/>
      </w:pPr>
      <w:bookmarkStart w:id="0" w:name="Vertraulichkeitserklärung"/>
      <w:bookmarkEnd w:id="0"/>
      <w:r>
        <w:t>zur Beachtung des Datenschutzes, insbesondere zur Wahrung der Vertraulichkeit, und zur Wahrung des Geschäfts- und Betriebsgeheimnisses</w:t>
      </w:r>
    </w:p>
    <w:p w14:paraId="4D5840A4" w14:textId="77777777" w:rsidR="004B5701" w:rsidRDefault="004B5701">
      <w:pPr>
        <w:pStyle w:val="Textkrper"/>
        <w:spacing w:before="9"/>
        <w:jc w:val="left"/>
        <w:rPr>
          <w:b/>
          <w:sz w:val="16"/>
        </w:rPr>
      </w:pPr>
    </w:p>
    <w:p w14:paraId="4DB4A2A1" w14:textId="77777777" w:rsidR="004B5701" w:rsidRDefault="005A04B6">
      <w:pPr>
        <w:pStyle w:val="berschrift2"/>
        <w:numPr>
          <w:ilvl w:val="0"/>
          <w:numId w:val="31"/>
        </w:numPr>
        <w:tabs>
          <w:tab w:val="left" w:pos="612"/>
          <w:tab w:val="left" w:pos="6016"/>
        </w:tabs>
      </w:pPr>
      <w:bookmarkStart w:id="1" w:name="_Anlage_zum_Vertrag:"/>
      <w:bookmarkEnd w:id="1"/>
      <w:r>
        <w:t>Anlage zum</w:t>
      </w:r>
      <w:r>
        <w:rPr>
          <w:spacing w:val="-18"/>
        </w:rPr>
        <w:t xml:space="preserve"> </w:t>
      </w:r>
      <w:r>
        <w:t>Vertrag:</w:t>
      </w:r>
      <w:r>
        <w:rPr>
          <w:spacing w:val="1"/>
        </w:rPr>
        <w:t xml:space="preserve"> </w:t>
      </w:r>
      <w:r>
        <w:rPr>
          <w:u w:val="single"/>
        </w:rPr>
        <w:t xml:space="preserve"> </w:t>
      </w:r>
      <w:r>
        <w:rPr>
          <w:u w:val="single"/>
        </w:rPr>
        <w:tab/>
      </w:r>
    </w:p>
    <w:p w14:paraId="25CFC62B" w14:textId="77777777" w:rsidR="004B5701" w:rsidRDefault="004B5701">
      <w:pPr>
        <w:pStyle w:val="Textkrper"/>
        <w:jc w:val="left"/>
        <w:rPr>
          <w:b/>
          <w:sz w:val="11"/>
        </w:rPr>
      </w:pPr>
    </w:p>
    <w:p w14:paraId="2EF224A2" w14:textId="77777777" w:rsidR="004B5701" w:rsidRDefault="005A04B6">
      <w:pPr>
        <w:pStyle w:val="Listenabsatz"/>
        <w:numPr>
          <w:ilvl w:val="0"/>
          <w:numId w:val="31"/>
        </w:numPr>
        <w:tabs>
          <w:tab w:val="left" w:pos="612"/>
          <w:tab w:val="left" w:pos="6035"/>
        </w:tabs>
        <w:spacing w:before="99"/>
        <w:jc w:val="left"/>
        <w:rPr>
          <w:b/>
          <w:sz w:val="16"/>
        </w:rPr>
      </w:pPr>
      <w:r>
        <w:rPr>
          <w:b/>
          <w:sz w:val="16"/>
        </w:rPr>
        <w:t>Einmaliger Auftrag</w:t>
      </w:r>
      <w:r>
        <w:rPr>
          <w:b/>
          <w:spacing w:val="-13"/>
          <w:sz w:val="16"/>
        </w:rPr>
        <w:t xml:space="preserve"> </w:t>
      </w:r>
      <w:r>
        <w:rPr>
          <w:b/>
          <w:sz w:val="16"/>
        </w:rPr>
        <w:t xml:space="preserve">am: </w:t>
      </w:r>
      <w:r>
        <w:rPr>
          <w:b/>
          <w:sz w:val="16"/>
          <w:u w:val="single"/>
        </w:rPr>
        <w:t xml:space="preserve"> </w:t>
      </w:r>
      <w:r>
        <w:rPr>
          <w:b/>
          <w:sz w:val="16"/>
          <w:u w:val="single"/>
        </w:rPr>
        <w:tab/>
      </w:r>
    </w:p>
    <w:p w14:paraId="1A74197F" w14:textId="77777777" w:rsidR="004B5701" w:rsidRDefault="004B5701">
      <w:pPr>
        <w:pStyle w:val="Textkrper"/>
        <w:spacing w:before="7"/>
        <w:jc w:val="left"/>
        <w:rPr>
          <w:b/>
          <w:sz w:val="13"/>
        </w:rPr>
      </w:pPr>
    </w:p>
    <w:p w14:paraId="7302CAEA" w14:textId="10762BBF" w:rsidR="004B5701" w:rsidRDefault="005A04B6">
      <w:pPr>
        <w:spacing w:before="69" w:line="343" w:lineRule="auto"/>
        <w:ind w:left="395" w:right="7950"/>
        <w:rPr>
          <w:b/>
          <w:sz w:val="16"/>
        </w:rPr>
      </w:pPr>
      <w:r>
        <w:rPr>
          <w:noProof/>
        </w:rPr>
        <mc:AlternateContent>
          <mc:Choice Requires="wps">
            <w:drawing>
              <wp:anchor distT="0" distB="0" distL="114300" distR="114300" simplePos="0" relativeHeight="251654656" behindDoc="0" locked="0" layoutInCell="1" allowOverlap="1" wp14:anchorId="1A759D7C" wp14:editId="5BB38159">
                <wp:simplePos x="0" y="0"/>
                <wp:positionH relativeFrom="page">
                  <wp:posOffset>2430145</wp:posOffset>
                </wp:positionH>
                <wp:positionV relativeFrom="paragraph">
                  <wp:posOffset>217805</wp:posOffset>
                </wp:positionV>
                <wp:extent cx="4250690" cy="0"/>
                <wp:effectExtent l="10795" t="11430" r="5715" b="7620"/>
                <wp:wrapNone/>
                <wp:docPr id="3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069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3519B" id="Line 8"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1.35pt,17.15pt" to="526.0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" strokeweight=".5pt">
                <w10:wrap anchorx="page"/>
              </v:line>
            </w:pict>
          </mc:Fallback>
        </mc:AlternateContent>
      </w:r>
      <w:r>
        <w:rPr>
          <w:b/>
          <w:sz w:val="16"/>
        </w:rPr>
        <w:t>Firma / Organisation Adresse</w:t>
      </w:r>
    </w:p>
    <w:p w14:paraId="4D2F7289" w14:textId="0FDD8F50" w:rsidR="004B5701" w:rsidRDefault="005A04B6">
      <w:pPr>
        <w:pStyle w:val="Textkrper"/>
        <w:spacing w:before="4"/>
        <w:jc w:val="left"/>
        <w:rPr>
          <w:b/>
          <w:sz w:val="20"/>
        </w:rPr>
      </w:pPr>
      <w:r>
        <w:rPr>
          <w:noProof/>
        </w:rPr>
        <mc:AlternateContent>
          <mc:Choice Requires="wps">
            <w:drawing>
              <wp:anchor distT="0" distB="0" distL="0" distR="0" simplePos="0" relativeHeight="251657728" behindDoc="1" locked="0" layoutInCell="1" allowOverlap="1" wp14:anchorId="2D276C6C" wp14:editId="73D6BB55">
                <wp:simplePos x="0" y="0"/>
                <wp:positionH relativeFrom="page">
                  <wp:posOffset>2430145</wp:posOffset>
                </wp:positionH>
                <wp:positionV relativeFrom="paragraph">
                  <wp:posOffset>185420</wp:posOffset>
                </wp:positionV>
                <wp:extent cx="4250690" cy="0"/>
                <wp:effectExtent l="10795" t="5715" r="5715" b="13335"/>
                <wp:wrapTopAndBottom/>
                <wp:docPr id="3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069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E2F53" id="Line 7"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91.35pt,14.6pt" to="52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" strokeweight=".5pt">
                <w10:wrap type="topAndBottom" anchorx="page"/>
              </v:line>
            </w:pict>
          </mc:Fallback>
        </mc:AlternateContent>
      </w:r>
    </w:p>
    <w:p w14:paraId="3049D19B" w14:textId="77777777" w:rsidR="004B5701" w:rsidRDefault="005A04B6">
      <w:pPr>
        <w:ind w:left="395" w:right="7070"/>
        <w:rPr>
          <w:b/>
          <w:sz w:val="16"/>
        </w:rPr>
      </w:pPr>
      <w:r>
        <w:rPr>
          <w:b/>
          <w:sz w:val="16"/>
        </w:rPr>
        <w:t>Name, Vorname, Geburtsdatum des Vertretungsberechtigten bzw. des Einzelverpflichteten</w:t>
      </w:r>
    </w:p>
    <w:p w14:paraId="1AFAE700" w14:textId="77777777" w:rsidR="004B5701" w:rsidRDefault="005A04B6">
      <w:pPr>
        <w:tabs>
          <w:tab w:val="left" w:pos="2805"/>
          <w:tab w:val="left" w:pos="9532"/>
        </w:tabs>
        <w:spacing w:line="195" w:lineRule="exact"/>
        <w:ind w:left="395"/>
        <w:rPr>
          <w:b/>
          <w:sz w:val="16"/>
        </w:rPr>
      </w:pPr>
      <w:r>
        <w:rPr>
          <w:b/>
          <w:sz w:val="16"/>
        </w:rPr>
        <w:t>(Vertragspartei)</w:t>
      </w:r>
      <w:r>
        <w:rPr>
          <w:b/>
          <w:sz w:val="16"/>
        </w:rPr>
        <w:tab/>
      </w:r>
      <w:r>
        <w:rPr>
          <w:b/>
          <w:sz w:val="16"/>
          <w:u w:val="single"/>
        </w:rPr>
        <w:t xml:space="preserve"> </w:t>
      </w:r>
      <w:r>
        <w:rPr>
          <w:b/>
          <w:sz w:val="16"/>
          <w:u w:val="single"/>
        </w:rPr>
        <w:tab/>
      </w:r>
    </w:p>
    <w:p w14:paraId="267CAD9D" w14:textId="77777777" w:rsidR="004B5701" w:rsidRDefault="004B5701">
      <w:pPr>
        <w:pStyle w:val="Textkrper"/>
        <w:jc w:val="left"/>
        <w:rPr>
          <w:b/>
          <w:sz w:val="20"/>
        </w:rPr>
      </w:pPr>
    </w:p>
    <w:p w14:paraId="181D25DF" w14:textId="77777777" w:rsidR="004B5701" w:rsidRDefault="004B5701">
      <w:pPr>
        <w:pStyle w:val="Textkrper"/>
        <w:jc w:val="left"/>
        <w:rPr>
          <w:b/>
          <w:sz w:val="17"/>
        </w:rPr>
      </w:pPr>
    </w:p>
    <w:p w14:paraId="31429A94" w14:textId="77777777" w:rsidR="004B5701" w:rsidRDefault="005A04B6">
      <w:pPr>
        <w:spacing w:before="68" w:line="278" w:lineRule="auto"/>
        <w:ind w:left="396" w:right="253"/>
        <w:jc w:val="both"/>
        <w:rPr>
          <w:sz w:val="16"/>
        </w:rPr>
      </w:pPr>
      <w:r>
        <w:rPr>
          <w:sz w:val="16"/>
        </w:rPr>
        <w:t>Hiermit bestätigt die Vertragspartei, dass sie selbst oder alle Mitarbeiter und sonstigen von ihm beauftragten Personen zur Einhaltung der nachfolgenden Regelungen verpflichtet sind.</w:t>
      </w:r>
    </w:p>
    <w:p w14:paraId="6330ECF1" w14:textId="77777777" w:rsidR="004B5701" w:rsidRDefault="005A04B6">
      <w:pPr>
        <w:spacing w:before="58" w:line="276" w:lineRule="auto"/>
        <w:ind w:left="395" w:right="252"/>
        <w:jc w:val="both"/>
        <w:rPr>
          <w:sz w:val="16"/>
        </w:rPr>
      </w:pPr>
      <w:r>
        <w:rPr>
          <w:sz w:val="16"/>
        </w:rPr>
        <w:t xml:space="preserve">Nach </w:t>
      </w:r>
      <w:r>
        <w:rPr>
          <w:b/>
          <w:sz w:val="16"/>
        </w:rPr>
        <w:t xml:space="preserve">Art. 5 DS-GVO sowie gem. § 203 StGB i.V.m. § 1 VerpflG in der jeweils geltenden Fassung </w:t>
      </w:r>
      <w:r>
        <w:rPr>
          <w:sz w:val="16"/>
        </w:rPr>
        <w:t>wird die Vertragspartei wie folgt auf die Wahrung</w:t>
      </w:r>
      <w:r>
        <w:rPr>
          <w:spacing w:val="-3"/>
          <w:sz w:val="16"/>
        </w:rPr>
        <w:t xml:space="preserve"> </w:t>
      </w:r>
      <w:r>
        <w:rPr>
          <w:sz w:val="16"/>
        </w:rPr>
        <w:t>der</w:t>
      </w:r>
      <w:r>
        <w:rPr>
          <w:spacing w:val="-6"/>
          <w:sz w:val="16"/>
        </w:rPr>
        <w:t xml:space="preserve"> </w:t>
      </w:r>
      <w:r>
        <w:rPr>
          <w:sz w:val="16"/>
        </w:rPr>
        <w:t>Vertraulichkeit</w:t>
      </w:r>
      <w:r>
        <w:rPr>
          <w:spacing w:val="-4"/>
          <w:sz w:val="16"/>
        </w:rPr>
        <w:t xml:space="preserve"> </w:t>
      </w:r>
      <w:r>
        <w:rPr>
          <w:sz w:val="16"/>
        </w:rPr>
        <w:t>sowie</w:t>
      </w:r>
      <w:r>
        <w:rPr>
          <w:spacing w:val="-4"/>
          <w:sz w:val="16"/>
        </w:rPr>
        <w:t xml:space="preserve"> </w:t>
      </w:r>
      <w:r>
        <w:rPr>
          <w:sz w:val="16"/>
        </w:rPr>
        <w:t>die</w:t>
      </w:r>
      <w:r>
        <w:rPr>
          <w:spacing w:val="-3"/>
          <w:sz w:val="16"/>
        </w:rPr>
        <w:t xml:space="preserve"> </w:t>
      </w:r>
      <w:r>
        <w:rPr>
          <w:sz w:val="16"/>
        </w:rPr>
        <w:t>sonstigen</w:t>
      </w:r>
      <w:r>
        <w:rPr>
          <w:spacing w:val="-6"/>
          <w:sz w:val="16"/>
        </w:rPr>
        <w:t xml:space="preserve"> </w:t>
      </w:r>
      <w:r>
        <w:rPr>
          <w:sz w:val="16"/>
        </w:rPr>
        <w:t>bei</w:t>
      </w:r>
      <w:r>
        <w:rPr>
          <w:spacing w:val="-4"/>
          <w:sz w:val="16"/>
        </w:rPr>
        <w:t xml:space="preserve"> </w:t>
      </w:r>
      <w:r>
        <w:rPr>
          <w:sz w:val="16"/>
        </w:rPr>
        <w:t>seiner</w:t>
      </w:r>
      <w:r>
        <w:rPr>
          <w:spacing w:val="-5"/>
          <w:sz w:val="16"/>
        </w:rPr>
        <w:t xml:space="preserve"> </w:t>
      </w:r>
      <w:r>
        <w:rPr>
          <w:sz w:val="16"/>
        </w:rPr>
        <w:t>Tätigkeit</w:t>
      </w:r>
      <w:r>
        <w:rPr>
          <w:spacing w:val="-4"/>
          <w:sz w:val="16"/>
        </w:rPr>
        <w:t xml:space="preserve"> </w:t>
      </w:r>
      <w:r>
        <w:rPr>
          <w:sz w:val="16"/>
        </w:rPr>
        <w:t>zu</w:t>
      </w:r>
      <w:r>
        <w:rPr>
          <w:spacing w:val="-3"/>
          <w:sz w:val="16"/>
        </w:rPr>
        <w:t xml:space="preserve"> </w:t>
      </w:r>
      <w:r>
        <w:rPr>
          <w:sz w:val="16"/>
        </w:rPr>
        <w:t>beachtenden</w:t>
      </w:r>
      <w:r>
        <w:rPr>
          <w:spacing w:val="-6"/>
          <w:sz w:val="16"/>
        </w:rPr>
        <w:t xml:space="preserve"> </w:t>
      </w:r>
      <w:r>
        <w:rPr>
          <w:sz w:val="16"/>
        </w:rPr>
        <w:t>Vorschriften</w:t>
      </w:r>
      <w:r>
        <w:rPr>
          <w:spacing w:val="-4"/>
          <w:sz w:val="16"/>
        </w:rPr>
        <w:t xml:space="preserve"> </w:t>
      </w:r>
      <w:r>
        <w:rPr>
          <w:sz w:val="16"/>
        </w:rPr>
        <w:t>über</w:t>
      </w:r>
      <w:r>
        <w:rPr>
          <w:spacing w:val="-4"/>
          <w:sz w:val="16"/>
        </w:rPr>
        <w:t xml:space="preserve"> </w:t>
      </w:r>
      <w:r>
        <w:rPr>
          <w:sz w:val="16"/>
        </w:rPr>
        <w:t>den</w:t>
      </w:r>
      <w:r>
        <w:rPr>
          <w:spacing w:val="-3"/>
          <w:sz w:val="16"/>
        </w:rPr>
        <w:t xml:space="preserve"> </w:t>
      </w:r>
      <w:r>
        <w:rPr>
          <w:sz w:val="16"/>
        </w:rPr>
        <w:t>Datenschutz,</w:t>
      </w:r>
      <w:r>
        <w:rPr>
          <w:spacing w:val="-3"/>
          <w:sz w:val="16"/>
        </w:rPr>
        <w:t xml:space="preserve"> </w:t>
      </w:r>
      <w:r>
        <w:rPr>
          <w:sz w:val="16"/>
        </w:rPr>
        <w:t>wie</w:t>
      </w:r>
      <w:r>
        <w:rPr>
          <w:spacing w:val="-6"/>
          <w:sz w:val="16"/>
        </w:rPr>
        <w:t xml:space="preserve"> </w:t>
      </w:r>
      <w:r>
        <w:rPr>
          <w:sz w:val="16"/>
        </w:rPr>
        <w:t>beispielsweise das Sächsische Krankenhausgesetz (SächsKHG) und das Sächsische Datenschutzdurchführungsgesetz (SächsDSDG) und das Geschäfts-, Betriebsgeheimnis sowie den Umgang mit Software</w:t>
      </w:r>
      <w:r>
        <w:rPr>
          <w:spacing w:val="-15"/>
          <w:sz w:val="16"/>
        </w:rPr>
        <w:t xml:space="preserve"> </w:t>
      </w:r>
      <w:r>
        <w:rPr>
          <w:sz w:val="16"/>
        </w:rPr>
        <w:t>verpflichtet:</w:t>
      </w:r>
    </w:p>
    <w:p w14:paraId="66FEB6D6" w14:textId="77777777" w:rsidR="004B5701" w:rsidRDefault="005A04B6">
      <w:pPr>
        <w:spacing w:before="59" w:line="276" w:lineRule="auto"/>
        <w:ind w:left="395" w:right="246"/>
        <w:jc w:val="both"/>
        <w:rPr>
          <w:b/>
          <w:sz w:val="16"/>
        </w:rPr>
      </w:pPr>
      <w:r>
        <w:rPr>
          <w:b/>
          <w:sz w:val="16"/>
        </w:rPr>
        <w:t>Aufgrund</w:t>
      </w:r>
      <w:r>
        <w:rPr>
          <w:b/>
          <w:spacing w:val="-13"/>
          <w:sz w:val="16"/>
        </w:rPr>
        <w:t xml:space="preserve"> </w:t>
      </w:r>
      <w:r>
        <w:rPr>
          <w:b/>
          <w:sz w:val="16"/>
        </w:rPr>
        <w:t>Ihrer</w:t>
      </w:r>
      <w:r>
        <w:rPr>
          <w:b/>
          <w:spacing w:val="-13"/>
          <w:sz w:val="16"/>
        </w:rPr>
        <w:t xml:space="preserve"> </w:t>
      </w:r>
      <w:r>
        <w:rPr>
          <w:b/>
          <w:sz w:val="16"/>
        </w:rPr>
        <w:t>arbeitsvertraglichen</w:t>
      </w:r>
      <w:r>
        <w:rPr>
          <w:b/>
          <w:spacing w:val="-13"/>
          <w:sz w:val="16"/>
        </w:rPr>
        <w:t xml:space="preserve"> </w:t>
      </w:r>
      <w:r>
        <w:rPr>
          <w:b/>
          <w:sz w:val="16"/>
        </w:rPr>
        <w:t>bzw.</w:t>
      </w:r>
      <w:r>
        <w:rPr>
          <w:b/>
          <w:spacing w:val="-13"/>
          <w:sz w:val="16"/>
        </w:rPr>
        <w:t xml:space="preserve"> </w:t>
      </w:r>
      <w:r>
        <w:rPr>
          <w:b/>
          <w:sz w:val="16"/>
        </w:rPr>
        <w:t>sonstigen</w:t>
      </w:r>
      <w:r>
        <w:rPr>
          <w:b/>
          <w:spacing w:val="-12"/>
          <w:sz w:val="16"/>
        </w:rPr>
        <w:t xml:space="preserve"> </w:t>
      </w:r>
      <w:r>
        <w:rPr>
          <w:b/>
          <w:sz w:val="16"/>
        </w:rPr>
        <w:t>vertraglichen</w:t>
      </w:r>
      <w:r>
        <w:rPr>
          <w:b/>
          <w:spacing w:val="-13"/>
          <w:sz w:val="16"/>
        </w:rPr>
        <w:t xml:space="preserve"> </w:t>
      </w:r>
      <w:r>
        <w:rPr>
          <w:b/>
          <w:sz w:val="16"/>
        </w:rPr>
        <w:t>Bindung</w:t>
      </w:r>
      <w:r>
        <w:rPr>
          <w:b/>
          <w:spacing w:val="-15"/>
          <w:sz w:val="16"/>
        </w:rPr>
        <w:t xml:space="preserve"> </w:t>
      </w:r>
      <w:r>
        <w:rPr>
          <w:b/>
          <w:sz w:val="16"/>
        </w:rPr>
        <w:t>zur</w:t>
      </w:r>
      <w:r>
        <w:rPr>
          <w:b/>
          <w:spacing w:val="-13"/>
          <w:sz w:val="16"/>
        </w:rPr>
        <w:t xml:space="preserve"> </w:t>
      </w:r>
      <w:r>
        <w:rPr>
          <w:b/>
          <w:sz w:val="16"/>
        </w:rPr>
        <w:t>zeitweiligen</w:t>
      </w:r>
      <w:r>
        <w:rPr>
          <w:b/>
          <w:spacing w:val="-12"/>
          <w:sz w:val="16"/>
        </w:rPr>
        <w:t xml:space="preserve"> </w:t>
      </w:r>
      <w:r>
        <w:rPr>
          <w:b/>
          <w:sz w:val="16"/>
        </w:rPr>
        <w:t>Aufgabenerfüllung</w:t>
      </w:r>
      <w:r>
        <w:rPr>
          <w:b/>
          <w:spacing w:val="-13"/>
          <w:sz w:val="16"/>
        </w:rPr>
        <w:t xml:space="preserve"> </w:t>
      </w:r>
      <w:r>
        <w:rPr>
          <w:b/>
          <w:sz w:val="16"/>
        </w:rPr>
        <w:t>(bspw.</w:t>
      </w:r>
      <w:r>
        <w:rPr>
          <w:b/>
          <w:spacing w:val="-13"/>
          <w:sz w:val="16"/>
        </w:rPr>
        <w:t xml:space="preserve"> </w:t>
      </w:r>
      <w:r>
        <w:rPr>
          <w:b/>
          <w:sz w:val="16"/>
        </w:rPr>
        <w:t>als</w:t>
      </w:r>
      <w:r>
        <w:rPr>
          <w:b/>
          <w:spacing w:val="-13"/>
          <w:sz w:val="16"/>
        </w:rPr>
        <w:t xml:space="preserve"> </w:t>
      </w:r>
      <w:r>
        <w:rPr>
          <w:b/>
          <w:sz w:val="16"/>
        </w:rPr>
        <w:t>Dienstleister,</w:t>
      </w:r>
      <w:r>
        <w:rPr>
          <w:b/>
          <w:spacing w:val="-13"/>
          <w:sz w:val="16"/>
        </w:rPr>
        <w:t xml:space="preserve"> </w:t>
      </w:r>
      <w:r>
        <w:rPr>
          <w:b/>
          <w:sz w:val="16"/>
        </w:rPr>
        <w:t>oder Gastarzt, Hospitant, Praktikant, Schüler u. ä.) am/für das Universitätsklinikum Leipzig AöR (UKL), der Medizinischen Fakultät der Universität Leipzig (MF) bzw. der Medizinischen Berufsfachschule (MBFS) sind Sie zur</w:t>
      </w:r>
      <w:r>
        <w:rPr>
          <w:b/>
          <w:spacing w:val="-20"/>
          <w:sz w:val="16"/>
        </w:rPr>
        <w:t xml:space="preserve"> </w:t>
      </w:r>
      <w:r>
        <w:rPr>
          <w:b/>
          <w:sz w:val="16"/>
        </w:rPr>
        <w:t>Wahrung</w:t>
      </w:r>
    </w:p>
    <w:p w14:paraId="54B90F0D" w14:textId="77777777" w:rsidR="004B5701" w:rsidRDefault="005A04B6">
      <w:pPr>
        <w:pStyle w:val="Listenabsatz"/>
        <w:numPr>
          <w:ilvl w:val="0"/>
          <w:numId w:val="30"/>
        </w:numPr>
        <w:tabs>
          <w:tab w:val="left" w:pos="682"/>
        </w:tabs>
        <w:spacing w:before="58" w:line="195" w:lineRule="exact"/>
        <w:jc w:val="both"/>
        <w:rPr>
          <w:b/>
          <w:sz w:val="16"/>
        </w:rPr>
      </w:pPr>
      <w:r>
        <w:rPr>
          <w:b/>
          <w:sz w:val="16"/>
        </w:rPr>
        <w:t>des Geschäfts- und</w:t>
      </w:r>
      <w:r>
        <w:rPr>
          <w:b/>
          <w:spacing w:val="-7"/>
          <w:sz w:val="16"/>
        </w:rPr>
        <w:t xml:space="preserve"> </w:t>
      </w:r>
      <w:r>
        <w:rPr>
          <w:b/>
          <w:sz w:val="16"/>
        </w:rPr>
        <w:t>Betriebsgeheimnisses</w:t>
      </w:r>
    </w:p>
    <w:p w14:paraId="5A83415C" w14:textId="77777777" w:rsidR="004B5701" w:rsidRDefault="005A04B6">
      <w:pPr>
        <w:pStyle w:val="Listenabsatz"/>
        <w:numPr>
          <w:ilvl w:val="0"/>
          <w:numId w:val="30"/>
        </w:numPr>
        <w:tabs>
          <w:tab w:val="left" w:pos="682"/>
        </w:tabs>
        <w:spacing w:line="194" w:lineRule="exact"/>
        <w:jc w:val="both"/>
        <w:rPr>
          <w:b/>
          <w:sz w:val="16"/>
        </w:rPr>
      </w:pPr>
      <w:r>
        <w:rPr>
          <w:b/>
          <w:sz w:val="16"/>
        </w:rPr>
        <w:t>der Vertraulichkeit beim Umgang mit personenbezogenen Daten</w:t>
      </w:r>
      <w:r>
        <w:rPr>
          <w:b/>
          <w:spacing w:val="-16"/>
          <w:sz w:val="16"/>
        </w:rPr>
        <w:t xml:space="preserve"> </w:t>
      </w:r>
      <w:r>
        <w:rPr>
          <w:b/>
          <w:sz w:val="16"/>
        </w:rPr>
        <w:t>(Datenschutz)</w:t>
      </w:r>
    </w:p>
    <w:p w14:paraId="786F45E1" w14:textId="77777777" w:rsidR="004B5701" w:rsidRDefault="005A04B6">
      <w:pPr>
        <w:pStyle w:val="Listenabsatz"/>
        <w:numPr>
          <w:ilvl w:val="0"/>
          <w:numId w:val="30"/>
        </w:numPr>
        <w:tabs>
          <w:tab w:val="left" w:pos="682"/>
        </w:tabs>
        <w:spacing w:line="516" w:lineRule="auto"/>
        <w:ind w:left="395" w:right="5974" w:firstLine="0"/>
        <w:rPr>
          <w:b/>
          <w:sz w:val="16"/>
        </w:rPr>
      </w:pPr>
      <w:r>
        <w:rPr>
          <w:b/>
          <w:sz w:val="16"/>
        </w:rPr>
        <w:t>dem ordnungsgemäßen Umgang mit Software verpflichtet.</w:t>
      </w:r>
    </w:p>
    <w:p w14:paraId="5FD8B250" w14:textId="77777777" w:rsidR="004B5701" w:rsidRDefault="005A04B6">
      <w:pPr>
        <w:pStyle w:val="Listenabsatz"/>
        <w:numPr>
          <w:ilvl w:val="0"/>
          <w:numId w:val="29"/>
        </w:numPr>
        <w:tabs>
          <w:tab w:val="left" w:pos="557"/>
        </w:tabs>
        <w:spacing w:before="5"/>
        <w:jc w:val="both"/>
        <w:rPr>
          <w:b/>
          <w:sz w:val="16"/>
        </w:rPr>
      </w:pPr>
      <w:r>
        <w:rPr>
          <w:b/>
          <w:sz w:val="16"/>
        </w:rPr>
        <w:t>Geschäfts- oder</w:t>
      </w:r>
      <w:r>
        <w:rPr>
          <w:b/>
          <w:spacing w:val="-4"/>
          <w:sz w:val="16"/>
        </w:rPr>
        <w:t xml:space="preserve"> </w:t>
      </w:r>
      <w:r>
        <w:rPr>
          <w:b/>
          <w:sz w:val="16"/>
        </w:rPr>
        <w:t>Betriebsgeheimnis</w:t>
      </w:r>
    </w:p>
    <w:p w14:paraId="173D7E5B" w14:textId="77777777" w:rsidR="004B5701" w:rsidRDefault="005A04B6">
      <w:pPr>
        <w:spacing w:before="93" w:line="276" w:lineRule="auto"/>
        <w:ind w:left="395" w:right="248"/>
        <w:jc w:val="both"/>
        <w:rPr>
          <w:sz w:val="16"/>
        </w:rPr>
      </w:pPr>
      <w:r>
        <w:rPr>
          <w:sz w:val="16"/>
        </w:rPr>
        <w:t>Die Vertragspartei ist zur Geheimhaltung aller Informationen verpflichtet, die ihr im Zusammenhang mit der übernommenen Aufgabe bekannt werden und die nicht offenkundig sind. Dies gilt sowohl für Informationen über das UKL, die MF und die MBFS sowie auch über deren Geschäftspartner. Diese Geheimhaltungsvorschrift besteht auch nach Beendigung Ihrer Tätigkeit fort.</w:t>
      </w:r>
    </w:p>
    <w:p w14:paraId="2D2533FD" w14:textId="77777777" w:rsidR="004B5701" w:rsidRDefault="005A04B6">
      <w:pPr>
        <w:pStyle w:val="Listenabsatz"/>
        <w:numPr>
          <w:ilvl w:val="0"/>
          <w:numId w:val="29"/>
        </w:numPr>
        <w:tabs>
          <w:tab w:val="left" w:pos="557"/>
        </w:tabs>
        <w:spacing w:before="118"/>
        <w:jc w:val="both"/>
        <w:rPr>
          <w:b/>
          <w:sz w:val="16"/>
        </w:rPr>
      </w:pPr>
      <w:r>
        <w:rPr>
          <w:b/>
          <w:sz w:val="16"/>
        </w:rPr>
        <w:t>Vertraulichkeit beim Umgang mit personenbezogenen Daten</w:t>
      </w:r>
      <w:r>
        <w:rPr>
          <w:b/>
          <w:spacing w:val="-14"/>
          <w:sz w:val="16"/>
        </w:rPr>
        <w:t xml:space="preserve"> </w:t>
      </w:r>
      <w:r>
        <w:rPr>
          <w:b/>
          <w:sz w:val="16"/>
        </w:rPr>
        <w:t>(Datenschutz)</w:t>
      </w:r>
    </w:p>
    <w:p w14:paraId="07483CF7" w14:textId="77777777" w:rsidR="004B5701" w:rsidRDefault="005A04B6">
      <w:pPr>
        <w:spacing w:before="90" w:line="276" w:lineRule="auto"/>
        <w:ind w:left="395" w:right="252"/>
        <w:jc w:val="both"/>
        <w:rPr>
          <w:sz w:val="16"/>
        </w:rPr>
      </w:pPr>
      <w:r>
        <w:rPr>
          <w:sz w:val="16"/>
        </w:rPr>
        <w:t>Es ist der Vertragspartei untersagt, personenbezogene Daten ohne entsprechende Befugnis, die sich nach Art. 6 und Art. 9 DS-GVO, §§ 33 Abs.</w:t>
      </w:r>
      <w:r>
        <w:rPr>
          <w:spacing w:val="-4"/>
          <w:sz w:val="16"/>
        </w:rPr>
        <w:t xml:space="preserve"> </w:t>
      </w:r>
      <w:r>
        <w:rPr>
          <w:sz w:val="16"/>
        </w:rPr>
        <w:t>2,</w:t>
      </w:r>
      <w:r>
        <w:rPr>
          <w:spacing w:val="-3"/>
          <w:sz w:val="16"/>
        </w:rPr>
        <w:t xml:space="preserve"> </w:t>
      </w:r>
      <w:r>
        <w:rPr>
          <w:sz w:val="16"/>
        </w:rPr>
        <w:t>34</w:t>
      </w:r>
      <w:r>
        <w:rPr>
          <w:spacing w:val="-4"/>
          <w:sz w:val="16"/>
        </w:rPr>
        <w:t xml:space="preserve"> </w:t>
      </w:r>
      <w:r>
        <w:rPr>
          <w:sz w:val="16"/>
        </w:rPr>
        <w:t>SächsKHG</w:t>
      </w:r>
      <w:r>
        <w:rPr>
          <w:spacing w:val="-5"/>
          <w:sz w:val="16"/>
        </w:rPr>
        <w:t xml:space="preserve"> </w:t>
      </w:r>
      <w:r>
        <w:rPr>
          <w:sz w:val="16"/>
        </w:rPr>
        <w:t>sowie</w:t>
      </w:r>
      <w:r>
        <w:rPr>
          <w:spacing w:val="-5"/>
          <w:sz w:val="16"/>
        </w:rPr>
        <w:t xml:space="preserve"> </w:t>
      </w:r>
      <w:r>
        <w:rPr>
          <w:sz w:val="16"/>
        </w:rPr>
        <w:t>§§</w:t>
      </w:r>
      <w:r>
        <w:rPr>
          <w:spacing w:val="-5"/>
          <w:sz w:val="16"/>
        </w:rPr>
        <w:t xml:space="preserve"> </w:t>
      </w:r>
      <w:r>
        <w:rPr>
          <w:sz w:val="16"/>
        </w:rPr>
        <w:t>3,</w:t>
      </w:r>
      <w:r>
        <w:rPr>
          <w:spacing w:val="-3"/>
          <w:sz w:val="16"/>
        </w:rPr>
        <w:t xml:space="preserve"> </w:t>
      </w:r>
      <w:r>
        <w:rPr>
          <w:sz w:val="16"/>
        </w:rPr>
        <w:t>4</w:t>
      </w:r>
      <w:r>
        <w:rPr>
          <w:spacing w:val="-3"/>
          <w:sz w:val="16"/>
        </w:rPr>
        <w:t xml:space="preserve"> </w:t>
      </w:r>
      <w:r>
        <w:rPr>
          <w:sz w:val="16"/>
        </w:rPr>
        <w:t>SächsDSDG</w:t>
      </w:r>
      <w:r>
        <w:rPr>
          <w:spacing w:val="-5"/>
          <w:sz w:val="16"/>
        </w:rPr>
        <w:t xml:space="preserve"> </w:t>
      </w:r>
      <w:r>
        <w:rPr>
          <w:sz w:val="16"/>
        </w:rPr>
        <w:t>nur</w:t>
      </w:r>
      <w:r>
        <w:rPr>
          <w:spacing w:val="-5"/>
          <w:sz w:val="16"/>
        </w:rPr>
        <w:t xml:space="preserve"> </w:t>
      </w:r>
      <w:r>
        <w:rPr>
          <w:sz w:val="16"/>
        </w:rPr>
        <w:t>aus</w:t>
      </w:r>
      <w:r>
        <w:rPr>
          <w:spacing w:val="-2"/>
          <w:sz w:val="16"/>
        </w:rPr>
        <w:t xml:space="preserve"> </w:t>
      </w:r>
      <w:r>
        <w:rPr>
          <w:sz w:val="16"/>
        </w:rPr>
        <w:t>einer</w:t>
      </w:r>
      <w:r>
        <w:rPr>
          <w:spacing w:val="-3"/>
          <w:sz w:val="16"/>
        </w:rPr>
        <w:t xml:space="preserve"> </w:t>
      </w:r>
      <w:r>
        <w:rPr>
          <w:sz w:val="16"/>
        </w:rPr>
        <w:t>Rechtsvorschrift</w:t>
      </w:r>
      <w:r>
        <w:rPr>
          <w:spacing w:val="-5"/>
          <w:sz w:val="16"/>
        </w:rPr>
        <w:t xml:space="preserve"> </w:t>
      </w:r>
      <w:r>
        <w:rPr>
          <w:sz w:val="16"/>
        </w:rPr>
        <w:t>(u.</w:t>
      </w:r>
      <w:r>
        <w:rPr>
          <w:spacing w:val="-4"/>
          <w:sz w:val="16"/>
        </w:rPr>
        <w:t xml:space="preserve"> </w:t>
      </w:r>
      <w:r>
        <w:rPr>
          <w:sz w:val="16"/>
        </w:rPr>
        <w:t>a.</w:t>
      </w:r>
      <w:r>
        <w:rPr>
          <w:spacing w:val="-4"/>
          <w:sz w:val="16"/>
        </w:rPr>
        <w:t xml:space="preserve"> </w:t>
      </w:r>
      <w:r>
        <w:rPr>
          <w:sz w:val="16"/>
        </w:rPr>
        <w:t>Gesetz,</w:t>
      </w:r>
      <w:r>
        <w:rPr>
          <w:spacing w:val="-2"/>
          <w:sz w:val="16"/>
        </w:rPr>
        <w:t xml:space="preserve"> </w:t>
      </w:r>
      <w:r>
        <w:rPr>
          <w:sz w:val="16"/>
        </w:rPr>
        <w:t>Rechtsverordnung,</w:t>
      </w:r>
      <w:r>
        <w:rPr>
          <w:spacing w:val="-3"/>
          <w:sz w:val="16"/>
        </w:rPr>
        <w:t xml:space="preserve"> </w:t>
      </w:r>
      <w:r>
        <w:rPr>
          <w:sz w:val="16"/>
        </w:rPr>
        <w:t>Satzung)</w:t>
      </w:r>
      <w:r>
        <w:rPr>
          <w:spacing w:val="-5"/>
          <w:sz w:val="16"/>
        </w:rPr>
        <w:t xml:space="preserve"> </w:t>
      </w:r>
      <w:r>
        <w:rPr>
          <w:sz w:val="16"/>
        </w:rPr>
        <w:t>oder</w:t>
      </w:r>
      <w:r>
        <w:rPr>
          <w:spacing w:val="-3"/>
          <w:sz w:val="16"/>
        </w:rPr>
        <w:t xml:space="preserve"> </w:t>
      </w:r>
      <w:r>
        <w:rPr>
          <w:sz w:val="16"/>
        </w:rPr>
        <w:t>der</w:t>
      </w:r>
      <w:r>
        <w:rPr>
          <w:spacing w:val="-5"/>
          <w:sz w:val="16"/>
        </w:rPr>
        <w:t xml:space="preserve"> </w:t>
      </w:r>
      <w:r>
        <w:rPr>
          <w:sz w:val="16"/>
        </w:rPr>
        <w:t>Einwilligung des Betroffenen ergeben kann, zu</w:t>
      </w:r>
      <w:r>
        <w:rPr>
          <w:spacing w:val="-10"/>
          <w:sz w:val="16"/>
        </w:rPr>
        <w:t xml:space="preserve"> </w:t>
      </w:r>
      <w:r>
        <w:rPr>
          <w:sz w:val="16"/>
        </w:rPr>
        <w:t>verarbeiten.</w:t>
      </w:r>
    </w:p>
    <w:p w14:paraId="79579137" w14:textId="77777777" w:rsidR="004B5701" w:rsidRDefault="005A04B6">
      <w:pPr>
        <w:spacing w:before="60" w:line="276" w:lineRule="auto"/>
        <w:ind w:left="395" w:right="250"/>
        <w:jc w:val="both"/>
        <w:rPr>
          <w:sz w:val="16"/>
        </w:rPr>
      </w:pPr>
      <w:r>
        <w:rPr>
          <w:b/>
          <w:sz w:val="16"/>
        </w:rPr>
        <w:t xml:space="preserve">"Verarbeitung" </w:t>
      </w:r>
      <w:r>
        <w:rPr>
          <w:sz w:val="16"/>
        </w:rPr>
        <w:t>bezeichnet jeden mit oder ohne Hilfe automatisierter Verfahren ausgeführten Vorgang oder jede solche Vorgangsreihe im Zusammenhang</w:t>
      </w:r>
      <w:r>
        <w:rPr>
          <w:spacing w:val="-9"/>
          <w:sz w:val="16"/>
        </w:rPr>
        <w:t xml:space="preserve"> </w:t>
      </w:r>
      <w:r>
        <w:rPr>
          <w:sz w:val="16"/>
        </w:rPr>
        <w:t>mit</w:t>
      </w:r>
      <w:r>
        <w:rPr>
          <w:spacing w:val="-11"/>
          <w:sz w:val="16"/>
        </w:rPr>
        <w:t xml:space="preserve"> </w:t>
      </w:r>
      <w:r>
        <w:rPr>
          <w:sz w:val="16"/>
        </w:rPr>
        <w:t>personenbezogenen</w:t>
      </w:r>
      <w:r>
        <w:rPr>
          <w:spacing w:val="-10"/>
          <w:sz w:val="16"/>
        </w:rPr>
        <w:t xml:space="preserve"> </w:t>
      </w:r>
      <w:r>
        <w:rPr>
          <w:sz w:val="16"/>
        </w:rPr>
        <w:t>Daten</w:t>
      </w:r>
      <w:r>
        <w:rPr>
          <w:spacing w:val="-10"/>
          <w:sz w:val="16"/>
        </w:rPr>
        <w:t xml:space="preserve"> </w:t>
      </w:r>
      <w:r>
        <w:rPr>
          <w:sz w:val="16"/>
        </w:rPr>
        <w:t>wie</w:t>
      </w:r>
      <w:r>
        <w:rPr>
          <w:spacing w:val="-11"/>
          <w:sz w:val="16"/>
        </w:rPr>
        <w:t xml:space="preserve"> </w:t>
      </w:r>
      <w:r>
        <w:rPr>
          <w:sz w:val="16"/>
        </w:rPr>
        <w:t>das</w:t>
      </w:r>
      <w:r>
        <w:rPr>
          <w:spacing w:val="-9"/>
          <w:sz w:val="16"/>
        </w:rPr>
        <w:t xml:space="preserve"> </w:t>
      </w:r>
      <w:r>
        <w:rPr>
          <w:sz w:val="16"/>
        </w:rPr>
        <w:t>Erheben,</w:t>
      </w:r>
      <w:r>
        <w:rPr>
          <w:spacing w:val="-9"/>
          <w:sz w:val="16"/>
        </w:rPr>
        <w:t xml:space="preserve"> </w:t>
      </w:r>
      <w:r>
        <w:rPr>
          <w:sz w:val="16"/>
        </w:rPr>
        <w:t>das</w:t>
      </w:r>
      <w:r>
        <w:rPr>
          <w:spacing w:val="-8"/>
          <w:sz w:val="16"/>
        </w:rPr>
        <w:t xml:space="preserve"> </w:t>
      </w:r>
      <w:r>
        <w:rPr>
          <w:sz w:val="16"/>
        </w:rPr>
        <w:t>Erfassen,</w:t>
      </w:r>
      <w:r>
        <w:rPr>
          <w:spacing w:val="-9"/>
          <w:sz w:val="16"/>
        </w:rPr>
        <w:t xml:space="preserve"> </w:t>
      </w:r>
      <w:r>
        <w:rPr>
          <w:sz w:val="16"/>
        </w:rPr>
        <w:t>die</w:t>
      </w:r>
      <w:r>
        <w:rPr>
          <w:spacing w:val="-11"/>
          <w:sz w:val="16"/>
        </w:rPr>
        <w:t xml:space="preserve"> </w:t>
      </w:r>
      <w:r>
        <w:rPr>
          <w:sz w:val="16"/>
        </w:rPr>
        <w:t>Organisation,</w:t>
      </w:r>
      <w:r>
        <w:rPr>
          <w:spacing w:val="-9"/>
          <w:sz w:val="16"/>
        </w:rPr>
        <w:t xml:space="preserve"> </w:t>
      </w:r>
      <w:r>
        <w:rPr>
          <w:sz w:val="16"/>
        </w:rPr>
        <w:t>das</w:t>
      </w:r>
      <w:r>
        <w:rPr>
          <w:spacing w:val="-10"/>
          <w:sz w:val="16"/>
        </w:rPr>
        <w:t xml:space="preserve"> </w:t>
      </w:r>
      <w:r>
        <w:rPr>
          <w:sz w:val="16"/>
        </w:rPr>
        <w:t>Ordnen,</w:t>
      </w:r>
      <w:r>
        <w:rPr>
          <w:spacing w:val="-9"/>
          <w:sz w:val="16"/>
        </w:rPr>
        <w:t xml:space="preserve"> </w:t>
      </w:r>
      <w:r>
        <w:rPr>
          <w:sz w:val="16"/>
        </w:rPr>
        <w:t>die</w:t>
      </w:r>
      <w:r>
        <w:rPr>
          <w:spacing w:val="-8"/>
          <w:sz w:val="16"/>
        </w:rPr>
        <w:t xml:space="preserve"> </w:t>
      </w:r>
      <w:r>
        <w:rPr>
          <w:sz w:val="16"/>
        </w:rPr>
        <w:t>Speicherung,</w:t>
      </w:r>
      <w:r>
        <w:rPr>
          <w:spacing w:val="-8"/>
          <w:sz w:val="16"/>
        </w:rPr>
        <w:t xml:space="preserve"> </w:t>
      </w:r>
      <w:r>
        <w:rPr>
          <w:sz w:val="16"/>
        </w:rPr>
        <w:t>die</w:t>
      </w:r>
      <w:r>
        <w:rPr>
          <w:spacing w:val="-11"/>
          <w:sz w:val="16"/>
        </w:rPr>
        <w:t xml:space="preserve"> </w:t>
      </w:r>
      <w:r>
        <w:rPr>
          <w:sz w:val="16"/>
        </w:rPr>
        <w:t>Anpassung oder Veränderung, das Auslesen, das Abfragen, die Verwendung, die Offenlegung durch Übermittlung, Verbreitung oder eine andere Form der Bereitstellung, den Abgleich oder die Verknüpfung, die Einschränkung, das Löschen oder die Vernichtung. Dies ist unabhängig davon, ob diese Daten in Erfüllung Ihrer Dienstaufgaben oder rein zufällig zu Ihrer Kenntnis gelangt</w:t>
      </w:r>
      <w:r>
        <w:rPr>
          <w:spacing w:val="-18"/>
          <w:sz w:val="16"/>
        </w:rPr>
        <w:t xml:space="preserve"> </w:t>
      </w:r>
      <w:r>
        <w:rPr>
          <w:sz w:val="16"/>
        </w:rPr>
        <w:t>sind.</w:t>
      </w:r>
    </w:p>
    <w:p w14:paraId="2F6AE1BE" w14:textId="77777777" w:rsidR="004B5701" w:rsidRDefault="005A04B6">
      <w:pPr>
        <w:spacing w:before="61" w:line="276" w:lineRule="auto"/>
        <w:ind w:left="395" w:right="252"/>
        <w:jc w:val="both"/>
        <w:rPr>
          <w:sz w:val="16"/>
        </w:rPr>
      </w:pPr>
      <w:r>
        <w:rPr>
          <w:b/>
          <w:sz w:val="16"/>
        </w:rPr>
        <w:t xml:space="preserve">"Personenbezogene Daten" </w:t>
      </w:r>
      <w:r>
        <w:rPr>
          <w:sz w:val="16"/>
        </w:rPr>
        <w:t>sind alle Informationen, die sich auf eine identifizierte oder identifizierbare natürliche Person beziehen; in Dateiform oder als Akte (z.B. Aufzeichnungen auf maschinell lesbaren Datenträgern, Angaben auf Formularen und Karteikarten, allg. Arbeitsunterlagen, Röntgenbilder, Ultraschall-Aufnahmen, CT/MRT-Schnittbilder, Mikrofilme, Bild- und Tonträger u. a.) Unter personenbezogenen Daten sind nicht nur Daten von Mitarbeitern zu verstehen, sondern vor allem auch Patientendaten, einschließlich von deren Angehör</w:t>
      </w:r>
      <w:r>
        <w:rPr>
          <w:sz w:val="16"/>
        </w:rPr>
        <w:t>igen, anderer Bezugspersonen oder sonstiger Dritter. Gesundheitsdaten unterliegen als Kategorie besonderer personenbezogener Daten einem ausgesprochen hohen Schutz.</w:t>
      </w:r>
    </w:p>
    <w:p w14:paraId="32630C1E" w14:textId="77777777" w:rsidR="004B5701" w:rsidRDefault="005A04B6">
      <w:pPr>
        <w:spacing w:before="58" w:line="276" w:lineRule="auto"/>
        <w:ind w:left="394" w:right="251"/>
        <w:jc w:val="both"/>
        <w:rPr>
          <w:sz w:val="16"/>
        </w:rPr>
      </w:pPr>
      <w:r>
        <w:rPr>
          <w:sz w:val="16"/>
        </w:rPr>
        <w:t xml:space="preserve">Eine Verletzung der standesrechtlichen </w:t>
      </w:r>
      <w:r>
        <w:rPr>
          <w:b/>
          <w:sz w:val="16"/>
        </w:rPr>
        <w:t xml:space="preserve">"Ärztlichen Schweigepflicht" </w:t>
      </w:r>
      <w:r>
        <w:rPr>
          <w:sz w:val="16"/>
        </w:rPr>
        <w:t xml:space="preserve">(Muster-Berufsordnung für Ärzte, Apotheker) ist nach Strafgesetzbuch auch für die </w:t>
      </w:r>
      <w:r>
        <w:rPr>
          <w:b/>
          <w:sz w:val="16"/>
        </w:rPr>
        <w:t xml:space="preserve">„berufsmäßig tätigen Gehilfen“ </w:t>
      </w:r>
      <w:r>
        <w:rPr>
          <w:sz w:val="16"/>
        </w:rPr>
        <w:t>unter Strafe gestellt, d.h. auch für Gesundheits- und Krankenpfleger/-innen, Hebammen/Entbindungspfleger, Med.-technische Assistenten/Assistentinnen, Diätassistenten/-assistentinnen, Arzthelfer/-innen, Praktikanten/Praktikantinnen, Verwaltungspersonal usw.</w:t>
      </w:r>
    </w:p>
    <w:p w14:paraId="1CD4A96D" w14:textId="77777777" w:rsidR="004B5701" w:rsidRDefault="005A04B6">
      <w:pPr>
        <w:pStyle w:val="Listenabsatz"/>
        <w:numPr>
          <w:ilvl w:val="0"/>
          <w:numId w:val="29"/>
        </w:numPr>
        <w:tabs>
          <w:tab w:val="left" w:pos="556"/>
        </w:tabs>
        <w:spacing w:before="119"/>
        <w:ind w:left="555"/>
        <w:jc w:val="both"/>
        <w:rPr>
          <w:b/>
          <w:sz w:val="16"/>
        </w:rPr>
      </w:pPr>
      <w:r>
        <w:rPr>
          <w:b/>
          <w:sz w:val="16"/>
        </w:rPr>
        <w:t>Ordnungsgemäßer Umgang mit</w:t>
      </w:r>
      <w:r>
        <w:rPr>
          <w:b/>
          <w:spacing w:val="-8"/>
          <w:sz w:val="16"/>
        </w:rPr>
        <w:t xml:space="preserve"> </w:t>
      </w:r>
      <w:r>
        <w:rPr>
          <w:b/>
          <w:sz w:val="16"/>
        </w:rPr>
        <w:t>Software</w:t>
      </w:r>
    </w:p>
    <w:p w14:paraId="25747BDD" w14:textId="77777777" w:rsidR="004B5701" w:rsidRDefault="005A04B6">
      <w:pPr>
        <w:spacing w:before="91" w:line="278" w:lineRule="auto"/>
        <w:ind w:left="394" w:right="255"/>
        <w:jc w:val="both"/>
        <w:rPr>
          <w:sz w:val="16"/>
        </w:rPr>
      </w:pPr>
      <w:r>
        <w:rPr>
          <w:sz w:val="16"/>
        </w:rPr>
        <w:t>Der</w:t>
      </w:r>
      <w:r>
        <w:rPr>
          <w:spacing w:val="-11"/>
          <w:sz w:val="16"/>
        </w:rPr>
        <w:t xml:space="preserve"> </w:t>
      </w:r>
      <w:r>
        <w:rPr>
          <w:sz w:val="16"/>
        </w:rPr>
        <w:t>nicht</w:t>
      </w:r>
      <w:r>
        <w:rPr>
          <w:spacing w:val="-9"/>
          <w:sz w:val="16"/>
        </w:rPr>
        <w:t xml:space="preserve"> </w:t>
      </w:r>
      <w:r>
        <w:rPr>
          <w:sz w:val="16"/>
        </w:rPr>
        <w:t>ordnungsgemäße</w:t>
      </w:r>
      <w:r>
        <w:rPr>
          <w:spacing w:val="-11"/>
          <w:sz w:val="16"/>
        </w:rPr>
        <w:t xml:space="preserve"> </w:t>
      </w:r>
      <w:r>
        <w:rPr>
          <w:sz w:val="16"/>
        </w:rPr>
        <w:t>Erwerb,</w:t>
      </w:r>
      <w:r>
        <w:rPr>
          <w:spacing w:val="-9"/>
          <w:sz w:val="16"/>
        </w:rPr>
        <w:t xml:space="preserve"> </w:t>
      </w:r>
      <w:r>
        <w:rPr>
          <w:sz w:val="16"/>
        </w:rPr>
        <w:t>die</w:t>
      </w:r>
      <w:r>
        <w:rPr>
          <w:spacing w:val="-11"/>
          <w:sz w:val="16"/>
        </w:rPr>
        <w:t xml:space="preserve"> </w:t>
      </w:r>
      <w:r>
        <w:rPr>
          <w:sz w:val="16"/>
        </w:rPr>
        <w:t>Nutzung</w:t>
      </w:r>
      <w:r>
        <w:rPr>
          <w:spacing w:val="-9"/>
          <w:sz w:val="16"/>
        </w:rPr>
        <w:t xml:space="preserve"> </w:t>
      </w:r>
      <w:r>
        <w:rPr>
          <w:sz w:val="16"/>
        </w:rPr>
        <w:t>und</w:t>
      </w:r>
      <w:r>
        <w:rPr>
          <w:spacing w:val="-10"/>
          <w:sz w:val="16"/>
        </w:rPr>
        <w:t xml:space="preserve"> </w:t>
      </w:r>
      <w:r>
        <w:rPr>
          <w:sz w:val="16"/>
        </w:rPr>
        <w:t>das</w:t>
      </w:r>
      <w:r>
        <w:rPr>
          <w:spacing w:val="-10"/>
          <w:sz w:val="16"/>
        </w:rPr>
        <w:t xml:space="preserve"> </w:t>
      </w:r>
      <w:r>
        <w:rPr>
          <w:sz w:val="16"/>
        </w:rPr>
        <w:t>Inverkehrbringen</w:t>
      </w:r>
      <w:r>
        <w:rPr>
          <w:spacing w:val="-10"/>
          <w:sz w:val="16"/>
        </w:rPr>
        <w:t xml:space="preserve"> </w:t>
      </w:r>
      <w:r>
        <w:rPr>
          <w:sz w:val="16"/>
        </w:rPr>
        <w:t>von</w:t>
      </w:r>
      <w:r>
        <w:rPr>
          <w:spacing w:val="-10"/>
          <w:sz w:val="16"/>
        </w:rPr>
        <w:t xml:space="preserve"> </w:t>
      </w:r>
      <w:r>
        <w:rPr>
          <w:sz w:val="16"/>
        </w:rPr>
        <w:t>Computer-Software</w:t>
      </w:r>
      <w:r>
        <w:rPr>
          <w:spacing w:val="-11"/>
          <w:sz w:val="16"/>
        </w:rPr>
        <w:t xml:space="preserve"> </w:t>
      </w:r>
      <w:r>
        <w:rPr>
          <w:sz w:val="16"/>
        </w:rPr>
        <w:t>stellen</w:t>
      </w:r>
      <w:r>
        <w:rPr>
          <w:spacing w:val="-8"/>
          <w:sz w:val="16"/>
        </w:rPr>
        <w:t xml:space="preserve"> </w:t>
      </w:r>
      <w:r>
        <w:rPr>
          <w:sz w:val="16"/>
        </w:rPr>
        <w:t>Verstöße</w:t>
      </w:r>
      <w:r>
        <w:rPr>
          <w:spacing w:val="-11"/>
          <w:sz w:val="16"/>
        </w:rPr>
        <w:t xml:space="preserve"> </w:t>
      </w:r>
      <w:r>
        <w:rPr>
          <w:sz w:val="16"/>
        </w:rPr>
        <w:t>gegen</w:t>
      </w:r>
      <w:r>
        <w:rPr>
          <w:spacing w:val="-10"/>
          <w:sz w:val="16"/>
        </w:rPr>
        <w:t xml:space="preserve"> </w:t>
      </w:r>
      <w:r>
        <w:rPr>
          <w:sz w:val="16"/>
        </w:rPr>
        <w:t>das</w:t>
      </w:r>
      <w:r>
        <w:rPr>
          <w:spacing w:val="-10"/>
          <w:sz w:val="16"/>
        </w:rPr>
        <w:t xml:space="preserve"> </w:t>
      </w:r>
      <w:r>
        <w:rPr>
          <w:sz w:val="16"/>
        </w:rPr>
        <w:t>Urheberrecht, Strafrecht sowie einschlägige andere Rechtsnormen dar und kann sowohl gegenüber dem UKL / der MF als auch</w:t>
      </w:r>
      <w:r>
        <w:rPr>
          <w:spacing w:val="-19"/>
          <w:sz w:val="16"/>
        </w:rPr>
        <w:t xml:space="preserve"> </w:t>
      </w:r>
      <w:r>
        <w:rPr>
          <w:sz w:val="16"/>
        </w:rPr>
        <w:t>gegenüber</w:t>
      </w:r>
    </w:p>
    <w:p w14:paraId="00C088C8" w14:textId="77777777" w:rsidR="004B5701" w:rsidRDefault="004B5701">
      <w:pPr>
        <w:spacing w:line="278" w:lineRule="auto"/>
        <w:jc w:val="both"/>
        <w:rPr>
          <w:sz w:val="16"/>
        </w:rPr>
        <w:sectPr w:rsidR="004B5701">
          <w:headerReference w:type="default" r:id="rId7"/>
          <w:footerReference w:type="default" r:id="rId8"/>
          <w:type w:val="continuous"/>
          <w:pgSz w:w="11920" w:h="16850"/>
          <w:pgMar w:top="1260" w:right="1160" w:bottom="1100" w:left="1020" w:header="634" w:footer="907" w:gutter="0"/>
          <w:pgNumType w:start="1"/>
          <w:cols w:space="720"/>
        </w:sectPr>
      </w:pPr>
    </w:p>
    <w:p w14:paraId="754C1CAC" w14:textId="77777777" w:rsidR="004B5701" w:rsidRDefault="005A04B6">
      <w:pPr>
        <w:spacing w:before="137" w:line="278" w:lineRule="auto"/>
        <w:ind w:left="395"/>
        <w:rPr>
          <w:sz w:val="16"/>
        </w:rPr>
      </w:pPr>
      <w:r>
        <w:rPr>
          <w:sz w:val="16"/>
        </w:rPr>
        <w:lastRenderedPageBreak/>
        <w:t>der Vertragspartei straf- und zivilrechtlich geahndet werden. Weiterhin besteht eine Gefahr hinsichtlich des Einsatzes von schadenstiftender Software (illegale Software-Kopien, Viren u. a.).</w:t>
      </w:r>
    </w:p>
    <w:p w14:paraId="03F4DF49" w14:textId="77777777" w:rsidR="004B5701" w:rsidRDefault="005A04B6">
      <w:pPr>
        <w:spacing w:before="54"/>
        <w:ind w:left="396"/>
        <w:rPr>
          <w:sz w:val="16"/>
        </w:rPr>
      </w:pPr>
      <w:r>
        <w:rPr>
          <w:sz w:val="16"/>
        </w:rPr>
        <w:t>Deshalb ist festgelegt:</w:t>
      </w:r>
    </w:p>
    <w:p w14:paraId="6426A8A4" w14:textId="77777777" w:rsidR="004B5701" w:rsidRDefault="005A04B6">
      <w:pPr>
        <w:pStyle w:val="Listenabsatz"/>
        <w:numPr>
          <w:ilvl w:val="0"/>
          <w:numId w:val="28"/>
        </w:numPr>
        <w:tabs>
          <w:tab w:val="left" w:pos="680"/>
        </w:tabs>
        <w:spacing w:before="90"/>
        <w:ind w:right="250" w:hanging="283"/>
        <w:jc w:val="both"/>
        <w:rPr>
          <w:sz w:val="16"/>
        </w:rPr>
      </w:pPr>
      <w:r>
        <w:rPr>
          <w:sz w:val="16"/>
        </w:rPr>
        <w:t>Software muss grundsätzlich ordnungsgemäß erworben und installiert werden (auch Demonstrations- und Test-Software). Der Erwerb erfolgt über den Bereich 1 – Informationssysteme des UKL, ebenso die Installation bzw. diese in Absprache. Analog für die Software- Deinstallation und die Verschrottung von Computern, inkl. der zuverlässigen Löschung von</w:t>
      </w:r>
      <w:r>
        <w:rPr>
          <w:spacing w:val="-23"/>
          <w:sz w:val="16"/>
        </w:rPr>
        <w:t xml:space="preserve"> </w:t>
      </w:r>
      <w:r>
        <w:rPr>
          <w:sz w:val="16"/>
        </w:rPr>
        <w:t>Daten.</w:t>
      </w:r>
    </w:p>
    <w:p w14:paraId="3A209377" w14:textId="77777777" w:rsidR="004B5701" w:rsidRDefault="005A04B6">
      <w:pPr>
        <w:pStyle w:val="Listenabsatz"/>
        <w:numPr>
          <w:ilvl w:val="0"/>
          <w:numId w:val="28"/>
        </w:numPr>
        <w:tabs>
          <w:tab w:val="left" w:pos="680"/>
        </w:tabs>
        <w:spacing w:line="195" w:lineRule="exact"/>
        <w:ind w:hanging="283"/>
        <w:rPr>
          <w:sz w:val="16"/>
        </w:rPr>
      </w:pPr>
      <w:r>
        <w:rPr>
          <w:sz w:val="16"/>
        </w:rPr>
        <w:t>Die Benutzung von Software, die nicht der direkten Aufgabenerfüllung dient, ist grundsätzlich</w:t>
      </w:r>
      <w:r>
        <w:rPr>
          <w:spacing w:val="-27"/>
          <w:sz w:val="16"/>
        </w:rPr>
        <w:t xml:space="preserve"> </w:t>
      </w:r>
      <w:r>
        <w:rPr>
          <w:sz w:val="16"/>
        </w:rPr>
        <w:t>untersagt.</w:t>
      </w:r>
    </w:p>
    <w:p w14:paraId="0EC607B0" w14:textId="77777777" w:rsidR="004B5701" w:rsidRDefault="005A04B6">
      <w:pPr>
        <w:pStyle w:val="Listenabsatz"/>
        <w:numPr>
          <w:ilvl w:val="0"/>
          <w:numId w:val="28"/>
        </w:numPr>
        <w:tabs>
          <w:tab w:val="left" w:pos="682"/>
        </w:tabs>
        <w:spacing w:line="195" w:lineRule="exact"/>
        <w:ind w:left="681" w:hanging="285"/>
        <w:rPr>
          <w:sz w:val="16"/>
        </w:rPr>
      </w:pPr>
      <w:r>
        <w:rPr>
          <w:sz w:val="16"/>
        </w:rPr>
        <w:t>Installierte Viren-Scanner dürfen nicht abgeschaltet bzw. deinstalliert</w:t>
      </w:r>
      <w:r>
        <w:rPr>
          <w:spacing w:val="-15"/>
          <w:sz w:val="16"/>
        </w:rPr>
        <w:t xml:space="preserve"> </w:t>
      </w:r>
      <w:r>
        <w:rPr>
          <w:sz w:val="16"/>
        </w:rPr>
        <w:t>werden.</w:t>
      </w:r>
    </w:p>
    <w:p w14:paraId="5E219B0A" w14:textId="77777777" w:rsidR="004B5701" w:rsidRDefault="005A04B6">
      <w:pPr>
        <w:spacing w:before="121"/>
        <w:ind w:left="395"/>
        <w:rPr>
          <w:b/>
          <w:sz w:val="16"/>
        </w:rPr>
      </w:pPr>
      <w:r>
        <w:rPr>
          <w:b/>
          <w:sz w:val="16"/>
        </w:rPr>
        <w:t>Rechtsfolgen</w:t>
      </w:r>
    </w:p>
    <w:p w14:paraId="4A45C000" w14:textId="77777777" w:rsidR="004B5701" w:rsidRDefault="005A04B6">
      <w:pPr>
        <w:pStyle w:val="Listenabsatz"/>
        <w:numPr>
          <w:ilvl w:val="0"/>
          <w:numId w:val="27"/>
        </w:numPr>
        <w:tabs>
          <w:tab w:val="left" w:pos="680"/>
        </w:tabs>
        <w:spacing w:before="88"/>
        <w:ind w:right="1796" w:hanging="283"/>
        <w:rPr>
          <w:sz w:val="16"/>
        </w:rPr>
      </w:pPr>
      <w:r>
        <w:rPr>
          <w:sz w:val="16"/>
        </w:rPr>
        <w:t>Verstöße gegen das Geschäfts- oder Betriebsgeheimnis können auf der Grundlage des Gesetzes zum Schutz von Geschäftsgeheimnissen und anderer Rechtsgrundlagen zivilrechtlich sowie strafrechtlich geahndet</w:t>
      </w:r>
      <w:r>
        <w:rPr>
          <w:spacing w:val="-27"/>
          <w:sz w:val="16"/>
        </w:rPr>
        <w:t xml:space="preserve"> </w:t>
      </w:r>
      <w:r>
        <w:rPr>
          <w:sz w:val="16"/>
        </w:rPr>
        <w:t>werden.</w:t>
      </w:r>
    </w:p>
    <w:p w14:paraId="70E39305" w14:textId="77777777" w:rsidR="004B5701" w:rsidRDefault="005A04B6">
      <w:pPr>
        <w:pStyle w:val="Listenabsatz"/>
        <w:numPr>
          <w:ilvl w:val="0"/>
          <w:numId w:val="27"/>
        </w:numPr>
        <w:tabs>
          <w:tab w:val="left" w:pos="679"/>
        </w:tabs>
        <w:spacing w:before="1"/>
        <w:ind w:left="678" w:right="683" w:hanging="283"/>
        <w:rPr>
          <w:sz w:val="16"/>
        </w:rPr>
      </w:pPr>
      <w:r>
        <w:rPr>
          <w:sz w:val="16"/>
        </w:rPr>
        <w:t>Aus der Verletzung der Vertraulichkeit ergeben sich arbeits-, straf- oder ordnungswidrigkeitsrechtliche Konsequenzen (gem. § 22 SächsDSDG</w:t>
      </w:r>
      <w:r>
        <w:rPr>
          <w:spacing w:val="-2"/>
          <w:sz w:val="16"/>
        </w:rPr>
        <w:t xml:space="preserve"> </w:t>
      </w:r>
      <w:r>
        <w:rPr>
          <w:sz w:val="16"/>
        </w:rPr>
        <w:t>Geldbuße</w:t>
      </w:r>
      <w:r>
        <w:rPr>
          <w:spacing w:val="-1"/>
          <w:sz w:val="16"/>
        </w:rPr>
        <w:t xml:space="preserve"> </w:t>
      </w:r>
      <w:r>
        <w:rPr>
          <w:sz w:val="16"/>
        </w:rPr>
        <w:t>bis</w:t>
      </w:r>
      <w:r>
        <w:rPr>
          <w:spacing w:val="-2"/>
          <w:sz w:val="16"/>
        </w:rPr>
        <w:t xml:space="preserve"> </w:t>
      </w:r>
      <w:r>
        <w:rPr>
          <w:sz w:val="16"/>
        </w:rPr>
        <w:t>zu</w:t>
      </w:r>
      <w:r>
        <w:rPr>
          <w:spacing w:val="-1"/>
          <w:sz w:val="16"/>
        </w:rPr>
        <w:t xml:space="preserve"> </w:t>
      </w:r>
      <w:r>
        <w:rPr>
          <w:sz w:val="16"/>
        </w:rPr>
        <w:t>25</w:t>
      </w:r>
      <w:r>
        <w:rPr>
          <w:spacing w:val="-1"/>
          <w:sz w:val="16"/>
        </w:rPr>
        <w:t xml:space="preserve"> </w:t>
      </w:r>
      <w:r>
        <w:rPr>
          <w:sz w:val="16"/>
        </w:rPr>
        <w:t>T€,</w:t>
      </w:r>
      <w:r>
        <w:rPr>
          <w:spacing w:val="-1"/>
          <w:sz w:val="16"/>
        </w:rPr>
        <w:t xml:space="preserve"> </w:t>
      </w:r>
      <w:r>
        <w:rPr>
          <w:sz w:val="16"/>
        </w:rPr>
        <w:t>als</w:t>
      </w:r>
      <w:r>
        <w:rPr>
          <w:spacing w:val="-1"/>
          <w:sz w:val="16"/>
        </w:rPr>
        <w:t xml:space="preserve"> </w:t>
      </w:r>
      <w:r>
        <w:rPr>
          <w:sz w:val="16"/>
        </w:rPr>
        <w:t>Straftat</w:t>
      </w:r>
      <w:r>
        <w:rPr>
          <w:spacing w:val="-3"/>
          <w:sz w:val="16"/>
        </w:rPr>
        <w:t xml:space="preserve"> </w:t>
      </w:r>
      <w:r>
        <w:rPr>
          <w:sz w:val="16"/>
        </w:rPr>
        <w:t>bis</w:t>
      </w:r>
      <w:r>
        <w:rPr>
          <w:spacing w:val="-1"/>
          <w:sz w:val="16"/>
        </w:rPr>
        <w:t xml:space="preserve"> </w:t>
      </w:r>
      <w:r>
        <w:rPr>
          <w:sz w:val="16"/>
        </w:rPr>
        <w:t>zu</w:t>
      </w:r>
      <w:r>
        <w:rPr>
          <w:spacing w:val="-1"/>
          <w:sz w:val="16"/>
        </w:rPr>
        <w:t xml:space="preserve"> </w:t>
      </w:r>
      <w:r>
        <w:rPr>
          <w:sz w:val="16"/>
        </w:rPr>
        <w:t>2</w:t>
      </w:r>
      <w:r>
        <w:rPr>
          <w:spacing w:val="-2"/>
          <w:sz w:val="16"/>
        </w:rPr>
        <w:t xml:space="preserve"> </w:t>
      </w:r>
      <w:r>
        <w:rPr>
          <w:sz w:val="16"/>
        </w:rPr>
        <w:t>Jahren</w:t>
      </w:r>
      <w:r>
        <w:rPr>
          <w:spacing w:val="-1"/>
          <w:sz w:val="16"/>
        </w:rPr>
        <w:t xml:space="preserve"> </w:t>
      </w:r>
      <w:r>
        <w:rPr>
          <w:sz w:val="16"/>
        </w:rPr>
        <w:t>Freiheitsstrafe).</w:t>
      </w:r>
      <w:r>
        <w:rPr>
          <w:spacing w:val="-1"/>
          <w:sz w:val="16"/>
        </w:rPr>
        <w:t xml:space="preserve"> </w:t>
      </w:r>
      <w:r>
        <w:rPr>
          <w:sz w:val="16"/>
        </w:rPr>
        <w:t>Der</w:t>
      </w:r>
      <w:r>
        <w:rPr>
          <w:spacing w:val="-2"/>
          <w:sz w:val="16"/>
        </w:rPr>
        <w:t xml:space="preserve"> </w:t>
      </w:r>
      <w:r>
        <w:rPr>
          <w:sz w:val="16"/>
        </w:rPr>
        <w:t>Versuch ist</w:t>
      </w:r>
      <w:r>
        <w:rPr>
          <w:spacing w:val="-20"/>
          <w:sz w:val="16"/>
        </w:rPr>
        <w:t xml:space="preserve"> </w:t>
      </w:r>
      <w:r>
        <w:rPr>
          <w:sz w:val="16"/>
        </w:rPr>
        <w:t>strafbar.</w:t>
      </w:r>
    </w:p>
    <w:p w14:paraId="658C0A8B" w14:textId="77777777" w:rsidR="004B5701" w:rsidRDefault="005A04B6">
      <w:pPr>
        <w:pStyle w:val="Listenabsatz"/>
        <w:numPr>
          <w:ilvl w:val="0"/>
          <w:numId w:val="27"/>
        </w:numPr>
        <w:tabs>
          <w:tab w:val="left" w:pos="682"/>
        </w:tabs>
        <w:ind w:left="681" w:hanging="286"/>
        <w:rPr>
          <w:sz w:val="16"/>
        </w:rPr>
      </w:pPr>
      <w:r>
        <w:rPr>
          <w:sz w:val="16"/>
        </w:rPr>
        <w:t>Die Verbreitung / Benutzung illegal kopierter Software kann nach dem Urheberrechtsgesetz</w:t>
      </w:r>
      <w:r>
        <w:rPr>
          <w:spacing w:val="-8"/>
          <w:sz w:val="16"/>
        </w:rPr>
        <w:t xml:space="preserve"> </w:t>
      </w:r>
      <w:r>
        <w:rPr>
          <w:sz w:val="16"/>
        </w:rPr>
        <w:t>geahndetwerden.</w:t>
      </w:r>
    </w:p>
    <w:p w14:paraId="487D6DB5" w14:textId="77777777" w:rsidR="004B5701" w:rsidRDefault="005A04B6">
      <w:pPr>
        <w:pStyle w:val="Listenabsatz"/>
        <w:numPr>
          <w:ilvl w:val="0"/>
          <w:numId w:val="27"/>
        </w:numPr>
        <w:tabs>
          <w:tab w:val="left" w:pos="682"/>
        </w:tabs>
        <w:spacing w:before="2" w:line="195" w:lineRule="exact"/>
        <w:ind w:left="681" w:hanging="286"/>
        <w:rPr>
          <w:sz w:val="16"/>
        </w:rPr>
      </w:pPr>
      <w:r>
        <w:rPr>
          <w:sz w:val="16"/>
        </w:rPr>
        <w:t>Die Verbreitung / Benutzung von schadensstiftender Software kann strafrechtlich verfolgt</w:t>
      </w:r>
      <w:r>
        <w:rPr>
          <w:spacing w:val="-25"/>
          <w:sz w:val="16"/>
        </w:rPr>
        <w:t xml:space="preserve"> </w:t>
      </w:r>
      <w:r>
        <w:rPr>
          <w:sz w:val="16"/>
        </w:rPr>
        <w:t>werden.</w:t>
      </w:r>
    </w:p>
    <w:p w14:paraId="0EE69239" w14:textId="77777777" w:rsidR="004B5701" w:rsidRDefault="005A04B6">
      <w:pPr>
        <w:pStyle w:val="Listenabsatz"/>
        <w:numPr>
          <w:ilvl w:val="0"/>
          <w:numId w:val="27"/>
        </w:numPr>
        <w:tabs>
          <w:tab w:val="left" w:pos="682"/>
        </w:tabs>
        <w:spacing w:line="195" w:lineRule="exact"/>
        <w:ind w:left="681" w:hanging="286"/>
        <w:rPr>
          <w:sz w:val="16"/>
        </w:rPr>
      </w:pPr>
      <w:r>
        <w:rPr>
          <w:sz w:val="16"/>
        </w:rPr>
        <w:t>Verstöße lösen auch zivilrechtliche Schadenersatzansprüche</w:t>
      </w:r>
      <w:r>
        <w:rPr>
          <w:spacing w:val="-7"/>
          <w:sz w:val="16"/>
        </w:rPr>
        <w:t xml:space="preserve"> </w:t>
      </w:r>
      <w:r>
        <w:rPr>
          <w:sz w:val="16"/>
        </w:rPr>
        <w:t>aus.</w:t>
      </w:r>
    </w:p>
    <w:p w14:paraId="3E84438A" w14:textId="77777777" w:rsidR="004B5701" w:rsidRDefault="005A04B6">
      <w:pPr>
        <w:spacing w:before="61" w:line="276" w:lineRule="auto"/>
        <w:ind w:left="395" w:right="249"/>
        <w:jc w:val="both"/>
        <w:rPr>
          <w:sz w:val="16"/>
        </w:rPr>
      </w:pPr>
      <w:r>
        <w:rPr>
          <w:sz w:val="16"/>
        </w:rPr>
        <w:t>Ein</w:t>
      </w:r>
      <w:r>
        <w:rPr>
          <w:spacing w:val="-9"/>
          <w:sz w:val="16"/>
        </w:rPr>
        <w:t xml:space="preserve"> </w:t>
      </w:r>
      <w:r>
        <w:rPr>
          <w:sz w:val="16"/>
        </w:rPr>
        <w:t>Merkblatt</w:t>
      </w:r>
      <w:r>
        <w:rPr>
          <w:spacing w:val="-9"/>
          <w:sz w:val="16"/>
        </w:rPr>
        <w:t xml:space="preserve"> </w:t>
      </w:r>
      <w:r>
        <w:rPr>
          <w:sz w:val="16"/>
        </w:rPr>
        <w:t>mit</w:t>
      </w:r>
      <w:r>
        <w:rPr>
          <w:spacing w:val="-9"/>
          <w:sz w:val="16"/>
        </w:rPr>
        <w:t xml:space="preserve"> </w:t>
      </w:r>
      <w:r>
        <w:rPr>
          <w:sz w:val="16"/>
        </w:rPr>
        <w:t>Erläuterungen</w:t>
      </w:r>
      <w:r>
        <w:rPr>
          <w:spacing w:val="-8"/>
          <w:sz w:val="16"/>
        </w:rPr>
        <w:t xml:space="preserve"> </w:t>
      </w:r>
      <w:r>
        <w:rPr>
          <w:sz w:val="16"/>
        </w:rPr>
        <w:t>und</w:t>
      </w:r>
      <w:r>
        <w:rPr>
          <w:spacing w:val="-4"/>
          <w:sz w:val="16"/>
        </w:rPr>
        <w:t xml:space="preserve"> </w:t>
      </w:r>
      <w:r>
        <w:rPr>
          <w:sz w:val="16"/>
        </w:rPr>
        <w:t>den</w:t>
      </w:r>
      <w:r>
        <w:rPr>
          <w:spacing w:val="-8"/>
          <w:sz w:val="16"/>
        </w:rPr>
        <w:t xml:space="preserve"> </w:t>
      </w:r>
      <w:r>
        <w:rPr>
          <w:sz w:val="16"/>
        </w:rPr>
        <w:t>relevanten</w:t>
      </w:r>
      <w:r>
        <w:rPr>
          <w:spacing w:val="-4"/>
          <w:sz w:val="16"/>
        </w:rPr>
        <w:t xml:space="preserve"> </w:t>
      </w:r>
      <w:r>
        <w:rPr>
          <w:sz w:val="16"/>
        </w:rPr>
        <w:t>Rechtsvorschriften</w:t>
      </w:r>
      <w:r>
        <w:rPr>
          <w:spacing w:val="-8"/>
          <w:sz w:val="16"/>
        </w:rPr>
        <w:t xml:space="preserve"> </w:t>
      </w:r>
      <w:r>
        <w:rPr>
          <w:sz w:val="16"/>
        </w:rPr>
        <w:t>sowie</w:t>
      </w:r>
      <w:r>
        <w:rPr>
          <w:spacing w:val="-9"/>
          <w:sz w:val="16"/>
        </w:rPr>
        <w:t xml:space="preserve"> </w:t>
      </w:r>
      <w:r>
        <w:rPr>
          <w:sz w:val="16"/>
        </w:rPr>
        <w:t>eine</w:t>
      </w:r>
      <w:r>
        <w:rPr>
          <w:spacing w:val="-6"/>
          <w:sz w:val="16"/>
        </w:rPr>
        <w:t xml:space="preserve"> </w:t>
      </w:r>
      <w:r>
        <w:rPr>
          <w:sz w:val="16"/>
        </w:rPr>
        <w:t>Kopie</w:t>
      </w:r>
      <w:r>
        <w:rPr>
          <w:spacing w:val="-8"/>
          <w:sz w:val="16"/>
        </w:rPr>
        <w:t xml:space="preserve"> </w:t>
      </w:r>
      <w:r>
        <w:rPr>
          <w:sz w:val="16"/>
        </w:rPr>
        <w:t>der</w:t>
      </w:r>
      <w:r>
        <w:rPr>
          <w:spacing w:val="-8"/>
          <w:sz w:val="16"/>
        </w:rPr>
        <w:t xml:space="preserve"> </w:t>
      </w:r>
      <w:r>
        <w:rPr>
          <w:sz w:val="16"/>
        </w:rPr>
        <w:t>Verpflichtungserklärung</w:t>
      </w:r>
      <w:r>
        <w:rPr>
          <w:spacing w:val="-7"/>
          <w:sz w:val="16"/>
        </w:rPr>
        <w:t xml:space="preserve"> </w:t>
      </w:r>
      <w:r>
        <w:rPr>
          <w:sz w:val="16"/>
        </w:rPr>
        <w:t>werden</w:t>
      </w:r>
      <w:r>
        <w:rPr>
          <w:spacing w:val="-8"/>
          <w:sz w:val="16"/>
        </w:rPr>
        <w:t xml:space="preserve"> </w:t>
      </w:r>
      <w:r>
        <w:rPr>
          <w:sz w:val="16"/>
        </w:rPr>
        <w:t>ausgehändigt. Weitere Informationen mit datenschutzrelevanten Regelungen ergeben sich aus den Dienstvereinbarungen und Dienstanweisungen sowie weiteren innerbetrieblichen</w:t>
      </w:r>
      <w:r>
        <w:rPr>
          <w:spacing w:val="-1"/>
          <w:sz w:val="16"/>
        </w:rPr>
        <w:t xml:space="preserve"> </w:t>
      </w:r>
      <w:r>
        <w:rPr>
          <w:sz w:val="16"/>
        </w:rPr>
        <w:t>Regelungen.</w:t>
      </w:r>
    </w:p>
    <w:p w14:paraId="731FCCC3" w14:textId="77777777" w:rsidR="004B5701" w:rsidRDefault="004B5701">
      <w:pPr>
        <w:pStyle w:val="Textkrper"/>
        <w:jc w:val="left"/>
        <w:rPr>
          <w:sz w:val="16"/>
        </w:rPr>
      </w:pPr>
    </w:p>
    <w:p w14:paraId="25FF478F" w14:textId="77777777" w:rsidR="004B5701" w:rsidRDefault="004B5701">
      <w:pPr>
        <w:pStyle w:val="Textkrper"/>
        <w:jc w:val="left"/>
        <w:rPr>
          <w:sz w:val="12"/>
        </w:rPr>
      </w:pPr>
    </w:p>
    <w:p w14:paraId="4D68F005" w14:textId="77777777" w:rsidR="004B5701" w:rsidRDefault="005A04B6">
      <w:pPr>
        <w:ind w:left="395"/>
        <w:rPr>
          <w:b/>
          <w:sz w:val="16"/>
        </w:rPr>
      </w:pPr>
      <w:r>
        <w:rPr>
          <w:b/>
          <w:sz w:val="16"/>
        </w:rPr>
        <w:t>Verpflichtung nach § 203 StGB</w:t>
      </w:r>
    </w:p>
    <w:p w14:paraId="4DCCDD10" w14:textId="77777777" w:rsidR="004B5701" w:rsidRDefault="005A04B6">
      <w:pPr>
        <w:spacing w:before="90"/>
        <w:ind w:left="395"/>
        <w:rPr>
          <w:sz w:val="16"/>
        </w:rPr>
      </w:pPr>
      <w:r>
        <w:rPr>
          <w:sz w:val="16"/>
        </w:rPr>
        <w:t>Des Weiteren erklärt die Vertragspartei, die Anforderungen des § 203 StGB und die strafrechtlichen Folgen einer Verletzung zu kennen.</w:t>
      </w:r>
    </w:p>
    <w:p w14:paraId="47498235" w14:textId="77777777" w:rsidR="004B5701" w:rsidRDefault="005A04B6">
      <w:pPr>
        <w:spacing w:before="88"/>
        <w:ind w:left="396"/>
        <w:rPr>
          <w:b/>
          <w:sz w:val="16"/>
        </w:rPr>
      </w:pPr>
      <w:r>
        <w:rPr>
          <w:b/>
          <w:sz w:val="16"/>
        </w:rPr>
        <w:t>Soweit die Vertragspartei hierzu nicht gesetzlich bereits verpflichtet ist, erklärt sie Folgendes:</w:t>
      </w:r>
    </w:p>
    <w:p w14:paraId="6A150B76" w14:textId="77777777" w:rsidR="004B5701" w:rsidRDefault="005A04B6">
      <w:pPr>
        <w:pStyle w:val="Listenabsatz"/>
        <w:numPr>
          <w:ilvl w:val="0"/>
          <w:numId w:val="26"/>
        </w:numPr>
        <w:tabs>
          <w:tab w:val="left" w:pos="680"/>
        </w:tabs>
        <w:spacing w:before="90"/>
        <w:ind w:right="251" w:hanging="283"/>
        <w:jc w:val="both"/>
        <w:rPr>
          <w:sz w:val="16"/>
        </w:rPr>
      </w:pPr>
      <w:r>
        <w:rPr>
          <w:sz w:val="16"/>
        </w:rPr>
        <w:t>Ich verpflichte mich zur gewissenhaften Einhaltung und Erfüllung der gesetzlichen Anforderungen. Insbesondere ist mir bekannt, dass meine Verschwiegenheit auch nach Beendigung des Vertragsverhältnisses, gleich welcher Art dieses ist, uneingeschränkt und zeitlich unbefristet</w:t>
      </w:r>
      <w:r>
        <w:rPr>
          <w:spacing w:val="-3"/>
          <w:sz w:val="16"/>
        </w:rPr>
        <w:t xml:space="preserve"> </w:t>
      </w:r>
      <w:r>
        <w:rPr>
          <w:sz w:val="16"/>
        </w:rPr>
        <w:t>fortbesteht.</w:t>
      </w:r>
    </w:p>
    <w:p w14:paraId="44659066" w14:textId="77777777" w:rsidR="004B5701" w:rsidRDefault="005A04B6">
      <w:pPr>
        <w:pStyle w:val="Listenabsatz"/>
        <w:numPr>
          <w:ilvl w:val="0"/>
          <w:numId w:val="26"/>
        </w:numPr>
        <w:tabs>
          <w:tab w:val="left" w:pos="680"/>
        </w:tabs>
        <w:ind w:right="253" w:hanging="283"/>
        <w:jc w:val="both"/>
        <w:rPr>
          <w:sz w:val="16"/>
        </w:rPr>
      </w:pPr>
      <w:r>
        <w:rPr>
          <w:sz w:val="16"/>
        </w:rPr>
        <w:t>Ich verpflichte mich darüber hinaus alle meine Mitarbeiter (Bestandsmitarbeiter und zukünftige neue Mitarbeiter), die im Rahmen des gegenständlichen Auftrages bzw. Vertragsverhältnisses mit den der besonderen Verschwiegenheitspflicht unterliegenden Daten in Berührung kommen, ebenso wirksam nach § 203 StGB zu</w:t>
      </w:r>
      <w:r>
        <w:rPr>
          <w:spacing w:val="-18"/>
          <w:sz w:val="16"/>
        </w:rPr>
        <w:t xml:space="preserve"> </w:t>
      </w:r>
      <w:r>
        <w:rPr>
          <w:sz w:val="16"/>
        </w:rPr>
        <w:t>verpflichten.</w:t>
      </w:r>
    </w:p>
    <w:p w14:paraId="07616D6D" w14:textId="77777777" w:rsidR="004B5701" w:rsidRDefault="005A04B6">
      <w:pPr>
        <w:pStyle w:val="Listenabsatz"/>
        <w:numPr>
          <w:ilvl w:val="0"/>
          <w:numId w:val="26"/>
        </w:numPr>
        <w:tabs>
          <w:tab w:val="left" w:pos="680"/>
        </w:tabs>
        <w:ind w:right="251" w:hanging="283"/>
        <w:jc w:val="both"/>
        <w:rPr>
          <w:sz w:val="16"/>
        </w:rPr>
      </w:pPr>
      <w:r>
        <w:rPr>
          <w:sz w:val="16"/>
        </w:rPr>
        <w:t>Ich sichere zu, soweit in Erfüllung des Auftrages durch mich / unser Unternehmen Dritte (Subunternehmer) oder Geschäftspartner (im Rahmen eines mehrstufigen Vertragsverhältnisses) zum Einsatz kommen, für eine gleiche Verpflichtung Sorge zu tragen. Über die strafrechtlichen Konsequenzen einer fehlerhaften oder mangelnden Verpflichtung bin ich</w:t>
      </w:r>
      <w:r>
        <w:rPr>
          <w:spacing w:val="-19"/>
          <w:sz w:val="16"/>
        </w:rPr>
        <w:t xml:space="preserve"> </w:t>
      </w:r>
      <w:r>
        <w:rPr>
          <w:sz w:val="16"/>
        </w:rPr>
        <w:t>informiert.</w:t>
      </w:r>
    </w:p>
    <w:p w14:paraId="3FAFB64E" w14:textId="77777777" w:rsidR="004B5701" w:rsidRDefault="005A04B6">
      <w:pPr>
        <w:spacing w:before="2" w:line="278" w:lineRule="auto"/>
        <w:ind w:left="396" w:right="75"/>
        <w:rPr>
          <w:sz w:val="16"/>
        </w:rPr>
      </w:pPr>
      <w:r>
        <w:rPr>
          <w:sz w:val="16"/>
        </w:rPr>
        <w:t>In allen Zweifelsfragen werde ich entsprechenden Rechtsrat vor einer Offenbarung von Geheimnissen, welche § 203 StGB unterliegen einholen.</w:t>
      </w:r>
    </w:p>
    <w:p w14:paraId="52F1A1A8" w14:textId="77777777" w:rsidR="004B5701" w:rsidRDefault="004B5701">
      <w:pPr>
        <w:pStyle w:val="Textkrper"/>
        <w:jc w:val="left"/>
        <w:rPr>
          <w:sz w:val="20"/>
        </w:rPr>
      </w:pPr>
    </w:p>
    <w:p w14:paraId="1AD38346" w14:textId="77777777" w:rsidR="004B5701" w:rsidRDefault="004B5701">
      <w:pPr>
        <w:pStyle w:val="Textkrper"/>
        <w:jc w:val="left"/>
        <w:rPr>
          <w:sz w:val="20"/>
        </w:rPr>
      </w:pPr>
    </w:p>
    <w:p w14:paraId="3F5FD4B8" w14:textId="77777777" w:rsidR="004B5701" w:rsidRDefault="004B5701">
      <w:pPr>
        <w:pStyle w:val="Textkrper"/>
        <w:jc w:val="left"/>
        <w:rPr>
          <w:sz w:val="20"/>
        </w:rPr>
      </w:pPr>
    </w:p>
    <w:p w14:paraId="5A706AD6" w14:textId="77777777" w:rsidR="004B5701" w:rsidRDefault="004B5701">
      <w:pPr>
        <w:pStyle w:val="Textkrper"/>
        <w:jc w:val="left"/>
        <w:rPr>
          <w:sz w:val="20"/>
        </w:rPr>
      </w:pPr>
    </w:p>
    <w:p w14:paraId="25BF8556" w14:textId="77777777" w:rsidR="004B5701" w:rsidRDefault="004B5701">
      <w:pPr>
        <w:pStyle w:val="Textkrper"/>
        <w:jc w:val="left"/>
        <w:rPr>
          <w:sz w:val="20"/>
        </w:rPr>
      </w:pPr>
    </w:p>
    <w:p w14:paraId="3F6AF5CE" w14:textId="515A9424" w:rsidR="004B5701" w:rsidRDefault="005A04B6">
      <w:pPr>
        <w:pStyle w:val="Textkrper"/>
        <w:spacing w:before="8"/>
        <w:jc w:val="left"/>
        <w:rPr>
          <w:sz w:val="10"/>
        </w:rPr>
      </w:pPr>
      <w:r>
        <w:rPr>
          <w:noProof/>
        </w:rPr>
        <mc:AlternateContent>
          <mc:Choice Requires="wps">
            <w:drawing>
              <wp:anchor distT="0" distB="0" distL="0" distR="0" simplePos="0" relativeHeight="251658752" behindDoc="1" locked="0" layoutInCell="1" allowOverlap="1" wp14:anchorId="5C7744EC" wp14:editId="48110E33">
                <wp:simplePos x="0" y="0"/>
                <wp:positionH relativeFrom="page">
                  <wp:posOffset>831215</wp:posOffset>
                </wp:positionH>
                <wp:positionV relativeFrom="paragraph">
                  <wp:posOffset>111125</wp:posOffset>
                </wp:positionV>
                <wp:extent cx="2547620" cy="0"/>
                <wp:effectExtent l="12065" t="13970" r="12065" b="5080"/>
                <wp:wrapTopAndBottom/>
                <wp:docPr id="3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762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AAD06" id="Line 6"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5.45pt,8.75pt" to="266.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" strokeweight=".5pt">
                <w10:wrap type="topAndBottom" anchorx="page"/>
              </v:line>
            </w:pict>
          </mc:Fallback>
        </mc:AlternateContent>
      </w:r>
      <w:r>
        <w:rPr>
          <w:noProof/>
        </w:rPr>
        <mc:AlternateContent>
          <mc:Choice Requires="wps">
            <w:drawing>
              <wp:anchor distT="0" distB="0" distL="0" distR="0" simplePos="0" relativeHeight="251659776" behindDoc="1" locked="0" layoutInCell="1" allowOverlap="1" wp14:anchorId="669BFBD5" wp14:editId="3C785422">
                <wp:simplePos x="0" y="0"/>
                <wp:positionH relativeFrom="page">
                  <wp:posOffset>3878580</wp:posOffset>
                </wp:positionH>
                <wp:positionV relativeFrom="paragraph">
                  <wp:posOffset>111125</wp:posOffset>
                </wp:positionV>
                <wp:extent cx="2850515" cy="0"/>
                <wp:effectExtent l="11430" t="13970" r="5080" b="5080"/>
                <wp:wrapTopAndBottom/>
                <wp:docPr id="3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0515"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A4707" id="Line 5" o:spid="_x0000_s1026" style="position:absolute;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5.4pt,8.75pt" to="529.8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" strokeweight=".5pt">
                <w10:wrap type="topAndBottom" anchorx="page"/>
              </v:line>
            </w:pict>
          </mc:Fallback>
        </mc:AlternateContent>
      </w:r>
    </w:p>
    <w:p w14:paraId="0564B735" w14:textId="77777777" w:rsidR="004B5701" w:rsidRDefault="005A04B6">
      <w:pPr>
        <w:tabs>
          <w:tab w:val="left" w:pos="5195"/>
        </w:tabs>
        <w:ind w:left="395"/>
        <w:rPr>
          <w:b/>
          <w:sz w:val="18"/>
        </w:rPr>
      </w:pPr>
      <w:r>
        <w:rPr>
          <w:b/>
          <w:sz w:val="18"/>
        </w:rPr>
        <w:t>Ort,</w:t>
      </w:r>
      <w:r>
        <w:rPr>
          <w:b/>
          <w:spacing w:val="-2"/>
          <w:sz w:val="18"/>
        </w:rPr>
        <w:t xml:space="preserve"> </w:t>
      </w:r>
      <w:r>
        <w:rPr>
          <w:b/>
          <w:sz w:val="18"/>
        </w:rPr>
        <w:t>Datum</w:t>
      </w:r>
      <w:r>
        <w:rPr>
          <w:b/>
          <w:sz w:val="18"/>
        </w:rPr>
        <w:tab/>
        <w:t>Unterschrift,</w:t>
      </w:r>
      <w:r>
        <w:rPr>
          <w:b/>
          <w:spacing w:val="-1"/>
          <w:sz w:val="18"/>
        </w:rPr>
        <w:t xml:space="preserve"> </w:t>
      </w:r>
      <w:r>
        <w:rPr>
          <w:b/>
          <w:sz w:val="18"/>
        </w:rPr>
        <w:t>Firmenstempel</w:t>
      </w:r>
    </w:p>
    <w:p w14:paraId="03D517CB" w14:textId="77777777" w:rsidR="004B5701" w:rsidRDefault="004B5701">
      <w:pPr>
        <w:rPr>
          <w:sz w:val="18"/>
        </w:rPr>
        <w:sectPr w:rsidR="004B5701">
          <w:headerReference w:type="default" r:id="rId9"/>
          <w:pgSz w:w="11920" w:h="16850"/>
          <w:pgMar w:top="1260" w:right="1160" w:bottom="1100" w:left="1020" w:header="634" w:footer="907" w:gutter="0"/>
          <w:cols w:space="720"/>
        </w:sectPr>
      </w:pPr>
    </w:p>
    <w:p w14:paraId="20FE6851" w14:textId="77777777" w:rsidR="004B5701" w:rsidRDefault="004B5701">
      <w:pPr>
        <w:pStyle w:val="Textkrper"/>
        <w:jc w:val="left"/>
        <w:rPr>
          <w:b/>
          <w:sz w:val="20"/>
        </w:rPr>
      </w:pPr>
    </w:p>
    <w:p w14:paraId="5AF4AD49" w14:textId="77777777" w:rsidR="004B5701" w:rsidRDefault="004B5701">
      <w:pPr>
        <w:pStyle w:val="Textkrper"/>
        <w:spacing w:before="4"/>
        <w:jc w:val="left"/>
        <w:rPr>
          <w:b/>
          <w:sz w:val="18"/>
        </w:rPr>
      </w:pPr>
    </w:p>
    <w:p w14:paraId="77A8BCC2" w14:textId="77777777" w:rsidR="004B5701" w:rsidRDefault="005A04B6">
      <w:pPr>
        <w:tabs>
          <w:tab w:val="left" w:pos="7475"/>
        </w:tabs>
        <w:spacing w:before="56"/>
        <w:ind w:left="395"/>
        <w:rPr>
          <w:sz w:val="14"/>
        </w:rPr>
      </w:pPr>
      <w:r>
        <w:rPr>
          <w:b/>
        </w:rPr>
        <w:t>Dienstspezifische</w:t>
      </w:r>
      <w:r>
        <w:rPr>
          <w:b/>
          <w:spacing w:val="-10"/>
        </w:rPr>
        <w:t xml:space="preserve"> </w:t>
      </w:r>
      <w:r>
        <w:rPr>
          <w:b/>
        </w:rPr>
        <w:t>Datenschutzhinweise</w:t>
      </w:r>
      <w:r>
        <w:rPr>
          <w:b/>
        </w:rPr>
        <w:tab/>
      </w:r>
      <w:r>
        <w:rPr>
          <w:sz w:val="14"/>
        </w:rPr>
        <w:t>Stand: Oktober</w:t>
      </w:r>
      <w:r>
        <w:rPr>
          <w:spacing w:val="-2"/>
          <w:sz w:val="14"/>
        </w:rPr>
        <w:t xml:space="preserve"> </w:t>
      </w:r>
      <w:r>
        <w:rPr>
          <w:sz w:val="14"/>
        </w:rPr>
        <w:t>2019</w:t>
      </w:r>
    </w:p>
    <w:p w14:paraId="1F5E4641" w14:textId="77777777" w:rsidR="004B5701" w:rsidRDefault="004B5701">
      <w:pPr>
        <w:pStyle w:val="Textkrper"/>
        <w:spacing w:before="8"/>
        <w:jc w:val="left"/>
        <w:rPr>
          <w:sz w:val="28"/>
        </w:rPr>
      </w:pPr>
    </w:p>
    <w:p w14:paraId="7EB9F51D" w14:textId="77777777" w:rsidR="004B5701" w:rsidRDefault="004B5701">
      <w:pPr>
        <w:rPr>
          <w:sz w:val="28"/>
        </w:rPr>
        <w:sectPr w:rsidR="004B5701">
          <w:headerReference w:type="default" r:id="rId10"/>
          <w:pgSz w:w="11920" w:h="16850"/>
          <w:pgMar w:top="1260" w:right="1160" w:bottom="1100" w:left="1020" w:header="634" w:footer="907" w:gutter="0"/>
          <w:cols w:space="720"/>
        </w:sectPr>
      </w:pPr>
    </w:p>
    <w:p w14:paraId="3EFD6102" w14:textId="77777777" w:rsidR="004B5701" w:rsidRDefault="004B5701">
      <w:pPr>
        <w:pStyle w:val="Textkrper"/>
        <w:spacing w:before="6"/>
        <w:jc w:val="left"/>
        <w:rPr>
          <w:sz w:val="10"/>
        </w:rPr>
      </w:pPr>
    </w:p>
    <w:p w14:paraId="197F4CCA" w14:textId="77777777" w:rsidR="004B5701" w:rsidRDefault="005A04B6">
      <w:pPr>
        <w:pStyle w:val="Textkrper"/>
        <w:ind w:left="395" w:right="191" w:hanging="284"/>
      </w:pPr>
      <w:r>
        <w:t xml:space="preserve">1a. Inwieweit und welche Art von </w:t>
      </w:r>
      <w:r>
        <w:rPr>
          <w:b/>
        </w:rPr>
        <w:t xml:space="preserve">Auskünften bei Nachfragen von außerhalb am Telefon </w:t>
      </w:r>
      <w:r>
        <w:t>gegeben werden dürfen, bestimmt der jeweils behandelnde Arzt. Die Auskünfte sind unter Beachtung des Patientenwillens und unter Berücksichtigung der Einzelfallsituation zu erteilen</w:t>
      </w:r>
      <w:r>
        <w:rPr>
          <w:spacing w:val="-5"/>
        </w:rPr>
        <w:t xml:space="preserve"> </w:t>
      </w:r>
      <w:r>
        <w:rPr>
          <w:b/>
        </w:rPr>
        <w:t>und</w:t>
      </w:r>
      <w:r>
        <w:rPr>
          <w:b/>
          <w:spacing w:val="-4"/>
        </w:rPr>
        <w:t xml:space="preserve"> </w:t>
      </w:r>
      <w:r>
        <w:rPr>
          <w:b/>
        </w:rPr>
        <w:t>immer</w:t>
      </w:r>
      <w:r>
        <w:rPr>
          <w:b/>
          <w:spacing w:val="-6"/>
        </w:rPr>
        <w:t xml:space="preserve"> </w:t>
      </w:r>
      <w:r>
        <w:rPr>
          <w:b/>
        </w:rPr>
        <w:t>restriktiv</w:t>
      </w:r>
      <w:r>
        <w:rPr>
          <w:b/>
          <w:spacing w:val="-4"/>
        </w:rPr>
        <w:t xml:space="preserve"> </w:t>
      </w:r>
      <w:r>
        <w:rPr>
          <w:b/>
        </w:rPr>
        <w:t>zu</w:t>
      </w:r>
      <w:r>
        <w:rPr>
          <w:b/>
          <w:spacing w:val="-4"/>
        </w:rPr>
        <w:t xml:space="preserve"> </w:t>
      </w:r>
      <w:r>
        <w:rPr>
          <w:b/>
        </w:rPr>
        <w:t>handhaben</w:t>
      </w:r>
      <w:r>
        <w:rPr>
          <w:b/>
          <w:spacing w:val="-5"/>
        </w:rPr>
        <w:t xml:space="preserve"> </w:t>
      </w:r>
      <w:r>
        <w:t>(nach</w:t>
      </w:r>
      <w:r>
        <w:rPr>
          <w:spacing w:val="-4"/>
        </w:rPr>
        <w:t xml:space="preserve"> </w:t>
      </w:r>
      <w:r>
        <w:t>der</w:t>
      </w:r>
      <w:r>
        <w:rPr>
          <w:spacing w:val="-4"/>
        </w:rPr>
        <w:t xml:space="preserve"> </w:t>
      </w:r>
      <w:r>
        <w:t>Art</w:t>
      </w:r>
      <w:r>
        <w:rPr>
          <w:spacing w:val="-6"/>
        </w:rPr>
        <w:t xml:space="preserve"> </w:t>
      </w:r>
      <w:r>
        <w:t>des</w:t>
      </w:r>
      <w:r>
        <w:rPr>
          <w:spacing w:val="-3"/>
        </w:rPr>
        <w:t xml:space="preserve"> </w:t>
      </w:r>
      <w:r>
        <w:t>Anrufes, nur Terminauskunft, ob Notfall, ggf. nur allgemeine Auskunft, Verweis an den behandelnden Arzt oder an einen vom Patienten benannten Angehörigen, separate Einbestellung,</w:t>
      </w:r>
      <w:r>
        <w:rPr>
          <w:spacing w:val="-12"/>
        </w:rPr>
        <w:t xml:space="preserve"> </w:t>
      </w:r>
      <w:r>
        <w:t>usw.).</w:t>
      </w:r>
    </w:p>
    <w:p w14:paraId="43B1AAAA" w14:textId="77777777" w:rsidR="004B5701" w:rsidRDefault="005A04B6">
      <w:pPr>
        <w:pStyle w:val="Textkrper"/>
        <w:spacing w:before="119"/>
        <w:ind w:left="395" w:right="50" w:hanging="284"/>
      </w:pPr>
      <w:r>
        <w:t>1b. Über die Identität des Anrufenden ist sich zu vergewissern, bspw. durch Erfragen von Geburts-datum, Anschrift oder letztem Aufenthalt im UKL und/oder Vergleich der auf dem Display gezeigten Telefonnummer mit der „Nächste Angehörige“ - Telefonnummer des Patienten im SAP.</w:t>
      </w:r>
    </w:p>
    <w:p w14:paraId="11ED07F7" w14:textId="77777777" w:rsidR="004B5701" w:rsidRDefault="005A04B6">
      <w:pPr>
        <w:pStyle w:val="Textkrper"/>
        <w:spacing w:before="119"/>
        <w:ind w:left="395" w:right="51" w:hanging="284"/>
      </w:pPr>
      <w:r>
        <w:t>1c. Anfragen von juristischen Personen (bspw. Vereine, Unternehmen, Arbeitgeber</w:t>
      </w:r>
      <w:r>
        <w:rPr>
          <w:spacing w:val="-4"/>
        </w:rPr>
        <w:t xml:space="preserve"> </w:t>
      </w:r>
      <w:r>
        <w:t>oder</w:t>
      </w:r>
      <w:r>
        <w:rPr>
          <w:spacing w:val="-6"/>
        </w:rPr>
        <w:t xml:space="preserve"> </w:t>
      </w:r>
      <w:r>
        <w:t>Behörden)</w:t>
      </w:r>
      <w:r>
        <w:rPr>
          <w:spacing w:val="-5"/>
        </w:rPr>
        <w:t xml:space="preserve"> </w:t>
      </w:r>
      <w:r>
        <w:t>sollen</w:t>
      </w:r>
      <w:r>
        <w:rPr>
          <w:spacing w:val="-4"/>
        </w:rPr>
        <w:t xml:space="preserve"> </w:t>
      </w:r>
      <w:r>
        <w:t>immer</w:t>
      </w:r>
      <w:r>
        <w:rPr>
          <w:spacing w:val="-3"/>
        </w:rPr>
        <w:t xml:space="preserve"> </w:t>
      </w:r>
      <w:r>
        <w:t>schriftlich</w:t>
      </w:r>
      <w:r>
        <w:rPr>
          <w:spacing w:val="-4"/>
        </w:rPr>
        <w:t xml:space="preserve"> </w:t>
      </w:r>
      <w:r>
        <w:t>(auch</w:t>
      </w:r>
      <w:r>
        <w:rPr>
          <w:spacing w:val="-4"/>
        </w:rPr>
        <w:t xml:space="preserve"> </w:t>
      </w:r>
      <w:r>
        <w:t>als</w:t>
      </w:r>
      <w:r>
        <w:rPr>
          <w:spacing w:val="-2"/>
        </w:rPr>
        <w:t xml:space="preserve"> </w:t>
      </w:r>
      <w:r>
        <w:t>Fax)</w:t>
      </w:r>
      <w:r>
        <w:rPr>
          <w:spacing w:val="-6"/>
        </w:rPr>
        <w:t xml:space="preserve"> </w:t>
      </w:r>
      <w:r>
        <w:t>an</w:t>
      </w:r>
      <w:r>
        <w:rPr>
          <w:spacing w:val="-3"/>
        </w:rPr>
        <w:t xml:space="preserve"> </w:t>
      </w:r>
      <w:r>
        <w:t>das UKL gerichtet werden. Sofern telefonische Anfragen erfolgen, sind diese</w:t>
      </w:r>
      <w:bookmarkStart w:id="2" w:name="1d._Im_Zweifelsfall_ist_keine_Auskunft_z"/>
      <w:bookmarkEnd w:id="2"/>
      <w:r>
        <w:t xml:space="preserve"> darauf</w:t>
      </w:r>
      <w:r>
        <w:rPr>
          <w:spacing w:val="-5"/>
        </w:rPr>
        <w:t xml:space="preserve"> </w:t>
      </w:r>
      <w:r>
        <w:t>hinzuweisen.</w:t>
      </w:r>
    </w:p>
    <w:p w14:paraId="4D5737CA" w14:textId="77777777" w:rsidR="004B5701" w:rsidRDefault="005A04B6">
      <w:pPr>
        <w:pStyle w:val="berschrift3"/>
        <w:spacing w:before="59"/>
        <w:ind w:left="112"/>
      </w:pPr>
      <w:r>
        <w:rPr>
          <w:b w:val="0"/>
        </w:rPr>
        <w:t xml:space="preserve">1d. </w:t>
      </w:r>
      <w:r>
        <w:t>Im Zweifelsfall ist keine Auskunft zu</w:t>
      </w:r>
      <w:r>
        <w:rPr>
          <w:spacing w:val="-16"/>
        </w:rPr>
        <w:t xml:space="preserve"> </w:t>
      </w:r>
      <w:r>
        <w:t>erteilen.</w:t>
      </w:r>
    </w:p>
    <w:p w14:paraId="26042EE7" w14:textId="77777777" w:rsidR="004B5701" w:rsidRDefault="005A04B6">
      <w:pPr>
        <w:pStyle w:val="Textkrper"/>
        <w:spacing w:before="62"/>
        <w:ind w:left="396" w:right="47" w:hanging="284"/>
      </w:pPr>
      <w:r>
        <w:rPr>
          <w:noProof/>
        </w:rPr>
        <w:drawing>
          <wp:anchor distT="0" distB="0" distL="0" distR="0" simplePos="0" relativeHeight="251655680" behindDoc="1" locked="0" layoutInCell="1" allowOverlap="1" wp14:anchorId="0918FC04" wp14:editId="1E88CC91">
            <wp:simplePos x="0" y="0"/>
            <wp:positionH relativeFrom="page">
              <wp:posOffset>2896870</wp:posOffset>
            </wp:positionH>
            <wp:positionV relativeFrom="paragraph">
              <wp:posOffset>413185</wp:posOffset>
            </wp:positionV>
            <wp:extent cx="840409" cy="334642"/>
            <wp:effectExtent l="0" t="0" r="0" b="0"/>
            <wp:wrapNone/>
            <wp:docPr id="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1" cstate="print"/>
                    <a:stretch>
                      <a:fillRect/>
                    </a:stretch>
                  </pic:blipFill>
                  <pic:spPr>
                    <a:xfrm>
                      <a:off x="0" y="0"/>
                      <a:ext cx="840409" cy="334642"/>
                    </a:xfrm>
                    <a:prstGeom prst="rect">
                      <a:avLst/>
                    </a:prstGeom>
                  </pic:spPr>
                </pic:pic>
              </a:graphicData>
            </a:graphic>
          </wp:anchor>
        </w:drawing>
      </w:r>
      <w:r>
        <w:t>1e. Sofern im SAP auf der Stations- oder Ambulanzübersicht für einen Patienten die „Pförtnersperre“ eingetragen ist, bedeutet dies ein striktes Auskunftsverbot gegenüber allen (auch telefonisch)nachfragenden Privatpersonen oder unbefugten</w:t>
      </w:r>
      <w:r>
        <w:rPr>
          <w:spacing w:val="-4"/>
        </w:rPr>
        <w:t xml:space="preserve"> </w:t>
      </w:r>
      <w:r>
        <w:t>juristischen</w:t>
      </w:r>
    </w:p>
    <w:p w14:paraId="09882AB0" w14:textId="77777777" w:rsidR="004B5701" w:rsidRDefault="005A04B6">
      <w:pPr>
        <w:pStyle w:val="Textkrper"/>
        <w:ind w:left="396" w:right="1177"/>
        <w:jc w:val="left"/>
      </w:pPr>
      <w:r>
        <w:t>Personen, sogar darüber, ob sich der Patient überhaupt im Klinikum aufhält.</w:t>
      </w:r>
    </w:p>
    <w:p w14:paraId="47DA6273" w14:textId="77777777" w:rsidR="004B5701" w:rsidRDefault="005A04B6">
      <w:pPr>
        <w:pStyle w:val="Listenabsatz"/>
        <w:numPr>
          <w:ilvl w:val="0"/>
          <w:numId w:val="25"/>
        </w:numPr>
        <w:tabs>
          <w:tab w:val="left" w:pos="396"/>
        </w:tabs>
        <w:spacing w:before="62" w:line="235" w:lineRule="auto"/>
        <w:ind w:right="47"/>
        <w:jc w:val="both"/>
        <w:rPr>
          <w:sz w:val="16"/>
        </w:rPr>
      </w:pPr>
      <w:r>
        <w:rPr>
          <w:sz w:val="15"/>
        </w:rPr>
        <w:t xml:space="preserve">Die </w:t>
      </w:r>
      <w:r>
        <w:rPr>
          <w:b/>
          <w:sz w:val="15"/>
        </w:rPr>
        <w:t xml:space="preserve">ärztliche Schweigepflicht </w:t>
      </w:r>
      <w:r>
        <w:rPr>
          <w:sz w:val="15"/>
        </w:rPr>
        <w:t>gilt grundsätzlich auch gegenüber nahen Angehörigen des</w:t>
      </w:r>
      <w:r>
        <w:rPr>
          <w:spacing w:val="-4"/>
          <w:sz w:val="15"/>
        </w:rPr>
        <w:t xml:space="preserve"> </w:t>
      </w:r>
      <w:r>
        <w:rPr>
          <w:sz w:val="15"/>
        </w:rPr>
        <w:t>Patienten.</w:t>
      </w:r>
    </w:p>
    <w:p w14:paraId="1FFFBEAE" w14:textId="77777777" w:rsidR="004B5701" w:rsidRDefault="005A04B6">
      <w:pPr>
        <w:pStyle w:val="Listenabsatz"/>
        <w:numPr>
          <w:ilvl w:val="0"/>
          <w:numId w:val="25"/>
        </w:numPr>
        <w:tabs>
          <w:tab w:val="left" w:pos="396"/>
        </w:tabs>
        <w:spacing w:before="61" w:line="235" w:lineRule="auto"/>
        <w:ind w:right="48"/>
        <w:jc w:val="both"/>
        <w:rPr>
          <w:sz w:val="16"/>
        </w:rPr>
      </w:pPr>
      <w:r>
        <w:rPr>
          <w:b/>
          <w:sz w:val="15"/>
        </w:rPr>
        <w:t xml:space="preserve">Sensible Patientengespräche </w:t>
      </w:r>
      <w:r>
        <w:rPr>
          <w:sz w:val="15"/>
        </w:rPr>
        <w:t>dürfen von anderen Patienten nicht mitgehört werden können, ggf. ist dafür z. B. ein separater Raum zu nutzen.</w:t>
      </w:r>
    </w:p>
    <w:p w14:paraId="3142D814" w14:textId="77777777" w:rsidR="004B5701" w:rsidRDefault="005A04B6">
      <w:pPr>
        <w:pStyle w:val="Listenabsatz"/>
        <w:numPr>
          <w:ilvl w:val="0"/>
          <w:numId w:val="25"/>
        </w:numPr>
        <w:tabs>
          <w:tab w:val="left" w:pos="396"/>
        </w:tabs>
        <w:spacing w:before="63" w:line="237" w:lineRule="auto"/>
        <w:ind w:right="47"/>
        <w:jc w:val="both"/>
        <w:rPr>
          <w:sz w:val="16"/>
        </w:rPr>
      </w:pPr>
      <w:r>
        <w:rPr>
          <w:sz w:val="15"/>
        </w:rPr>
        <w:t>Patientenunterlagen dürfen niemals am Stationsstützpunkt unbeaufsichtigt liegen gelassen werden und dürfen, ebenso wie Bildschirme, von anderen Patienten und Besuchern nicht</w:t>
      </w:r>
      <w:r>
        <w:rPr>
          <w:spacing w:val="-19"/>
          <w:sz w:val="15"/>
        </w:rPr>
        <w:t xml:space="preserve"> </w:t>
      </w:r>
      <w:r>
        <w:rPr>
          <w:sz w:val="15"/>
        </w:rPr>
        <w:t>einsehbarsein.</w:t>
      </w:r>
    </w:p>
    <w:p w14:paraId="6C6839F3" w14:textId="77777777" w:rsidR="004B5701" w:rsidRDefault="005A04B6">
      <w:pPr>
        <w:pStyle w:val="Listenabsatz"/>
        <w:numPr>
          <w:ilvl w:val="0"/>
          <w:numId w:val="25"/>
        </w:numPr>
        <w:tabs>
          <w:tab w:val="left" w:pos="396"/>
        </w:tabs>
        <w:spacing w:before="62" w:line="235" w:lineRule="auto"/>
        <w:ind w:right="48"/>
        <w:jc w:val="both"/>
        <w:rPr>
          <w:sz w:val="16"/>
        </w:rPr>
      </w:pPr>
      <w:r>
        <w:rPr>
          <w:sz w:val="15"/>
        </w:rPr>
        <w:t>Patienten und ggf. begleitende Dritte dürfen in Untersuchungs- oder Behandlungsräumen nicht unbeaufsichtigt</w:t>
      </w:r>
      <w:r>
        <w:rPr>
          <w:spacing w:val="-7"/>
          <w:sz w:val="15"/>
        </w:rPr>
        <w:t xml:space="preserve"> </w:t>
      </w:r>
      <w:r>
        <w:rPr>
          <w:sz w:val="15"/>
        </w:rPr>
        <w:t>sein.</w:t>
      </w:r>
    </w:p>
    <w:p w14:paraId="75841270" w14:textId="77777777" w:rsidR="004B5701" w:rsidRDefault="005A04B6">
      <w:pPr>
        <w:pStyle w:val="Listenabsatz"/>
        <w:numPr>
          <w:ilvl w:val="0"/>
          <w:numId w:val="25"/>
        </w:numPr>
        <w:tabs>
          <w:tab w:val="left" w:pos="396"/>
        </w:tabs>
        <w:spacing w:before="61" w:line="235" w:lineRule="auto"/>
        <w:ind w:right="49"/>
        <w:jc w:val="both"/>
        <w:rPr>
          <w:sz w:val="16"/>
        </w:rPr>
      </w:pPr>
      <w:r>
        <w:rPr>
          <w:sz w:val="15"/>
        </w:rPr>
        <w:t>Sofern keine Kontrolle gewährleistet ist, sind Türen bei Verlassen des Stützpunktes oder des Dienstzimmers zu</w:t>
      </w:r>
      <w:r>
        <w:rPr>
          <w:spacing w:val="-14"/>
          <w:sz w:val="15"/>
        </w:rPr>
        <w:t xml:space="preserve"> </w:t>
      </w:r>
      <w:r>
        <w:rPr>
          <w:sz w:val="15"/>
        </w:rPr>
        <w:t>verschließen.</w:t>
      </w:r>
    </w:p>
    <w:p w14:paraId="66C459EE" w14:textId="77777777" w:rsidR="004B5701" w:rsidRDefault="005A04B6">
      <w:pPr>
        <w:pStyle w:val="Listenabsatz"/>
        <w:numPr>
          <w:ilvl w:val="0"/>
          <w:numId w:val="25"/>
        </w:numPr>
        <w:tabs>
          <w:tab w:val="left" w:pos="396"/>
        </w:tabs>
        <w:spacing w:before="59"/>
        <w:ind w:right="48"/>
        <w:jc w:val="both"/>
        <w:rPr>
          <w:sz w:val="16"/>
        </w:rPr>
      </w:pPr>
      <w:r>
        <w:rPr>
          <w:b/>
          <w:sz w:val="15"/>
        </w:rPr>
        <w:t>Rezepte</w:t>
      </w:r>
      <w:r>
        <w:rPr>
          <w:b/>
          <w:spacing w:val="-5"/>
          <w:sz w:val="15"/>
        </w:rPr>
        <w:t xml:space="preserve"> </w:t>
      </w:r>
      <w:r>
        <w:rPr>
          <w:b/>
          <w:sz w:val="15"/>
        </w:rPr>
        <w:t>und</w:t>
      </w:r>
      <w:r>
        <w:rPr>
          <w:b/>
          <w:spacing w:val="-5"/>
          <w:sz w:val="15"/>
        </w:rPr>
        <w:t xml:space="preserve"> </w:t>
      </w:r>
      <w:r>
        <w:rPr>
          <w:b/>
          <w:sz w:val="15"/>
        </w:rPr>
        <w:t>Arzt-Stempel</w:t>
      </w:r>
      <w:r>
        <w:rPr>
          <w:b/>
          <w:spacing w:val="-4"/>
          <w:sz w:val="15"/>
        </w:rPr>
        <w:t xml:space="preserve"> </w:t>
      </w:r>
      <w:r>
        <w:rPr>
          <w:sz w:val="15"/>
        </w:rPr>
        <w:t>sind</w:t>
      </w:r>
      <w:r>
        <w:rPr>
          <w:spacing w:val="-3"/>
          <w:sz w:val="15"/>
        </w:rPr>
        <w:t xml:space="preserve"> </w:t>
      </w:r>
      <w:r>
        <w:rPr>
          <w:sz w:val="15"/>
        </w:rPr>
        <w:t>für</w:t>
      </w:r>
      <w:r>
        <w:rPr>
          <w:spacing w:val="-5"/>
          <w:sz w:val="15"/>
        </w:rPr>
        <w:t xml:space="preserve"> </w:t>
      </w:r>
      <w:r>
        <w:rPr>
          <w:sz w:val="15"/>
        </w:rPr>
        <w:t>Patienten</w:t>
      </w:r>
      <w:r>
        <w:rPr>
          <w:spacing w:val="-3"/>
          <w:sz w:val="15"/>
        </w:rPr>
        <w:t xml:space="preserve"> </w:t>
      </w:r>
      <w:r>
        <w:rPr>
          <w:sz w:val="15"/>
        </w:rPr>
        <w:t>nicht</w:t>
      </w:r>
      <w:r>
        <w:rPr>
          <w:spacing w:val="-5"/>
          <w:sz w:val="15"/>
        </w:rPr>
        <w:t xml:space="preserve"> </w:t>
      </w:r>
      <w:r>
        <w:rPr>
          <w:sz w:val="15"/>
        </w:rPr>
        <w:t>sichtbar</w:t>
      </w:r>
      <w:r>
        <w:rPr>
          <w:spacing w:val="-5"/>
          <w:sz w:val="15"/>
        </w:rPr>
        <w:t xml:space="preserve"> </w:t>
      </w:r>
      <w:r>
        <w:rPr>
          <w:sz w:val="15"/>
        </w:rPr>
        <w:t>zu</w:t>
      </w:r>
      <w:r>
        <w:rPr>
          <w:spacing w:val="-3"/>
          <w:sz w:val="15"/>
        </w:rPr>
        <w:t xml:space="preserve"> </w:t>
      </w:r>
      <w:r>
        <w:rPr>
          <w:sz w:val="15"/>
        </w:rPr>
        <w:t>lagern</w:t>
      </w:r>
      <w:r>
        <w:rPr>
          <w:spacing w:val="-3"/>
          <w:sz w:val="15"/>
        </w:rPr>
        <w:t xml:space="preserve"> </w:t>
      </w:r>
      <w:r>
        <w:rPr>
          <w:sz w:val="15"/>
        </w:rPr>
        <w:t xml:space="preserve">und nach Dienstende in einem Schrank sicher vor dem Zugriff Dritter einzuschließen (dies gilt immer -auch während der Dienstzeit- für </w:t>
      </w:r>
      <w:r>
        <w:rPr>
          <w:b/>
          <w:sz w:val="15"/>
        </w:rPr>
        <w:t>BTM- Rezepte und das</w:t>
      </w:r>
      <w:r>
        <w:rPr>
          <w:b/>
          <w:spacing w:val="-8"/>
          <w:sz w:val="15"/>
        </w:rPr>
        <w:t xml:space="preserve"> </w:t>
      </w:r>
      <w:r>
        <w:rPr>
          <w:b/>
          <w:sz w:val="15"/>
        </w:rPr>
        <w:t>BTM-Bestellbuch</w:t>
      </w:r>
      <w:r>
        <w:rPr>
          <w:sz w:val="15"/>
        </w:rPr>
        <w:t>).</w:t>
      </w:r>
    </w:p>
    <w:p w14:paraId="15BAFA6C" w14:textId="77777777" w:rsidR="004B5701" w:rsidRDefault="005A04B6">
      <w:pPr>
        <w:pStyle w:val="Listenabsatz"/>
        <w:numPr>
          <w:ilvl w:val="0"/>
          <w:numId w:val="25"/>
        </w:numPr>
        <w:tabs>
          <w:tab w:val="left" w:pos="396"/>
        </w:tabs>
        <w:spacing w:before="57" w:line="235" w:lineRule="auto"/>
        <w:ind w:right="48"/>
        <w:jc w:val="both"/>
        <w:rPr>
          <w:sz w:val="16"/>
        </w:rPr>
      </w:pPr>
      <w:r>
        <w:rPr>
          <w:sz w:val="15"/>
        </w:rPr>
        <w:t>Vom Postdienst entgegengenommene Patientenpost und Pakete sind zu quittieren und dem Patienten unmittelbar zu</w:t>
      </w:r>
      <w:r>
        <w:rPr>
          <w:spacing w:val="-17"/>
          <w:sz w:val="15"/>
        </w:rPr>
        <w:t xml:space="preserve"> </w:t>
      </w:r>
      <w:r>
        <w:rPr>
          <w:sz w:val="15"/>
        </w:rPr>
        <w:t>übergeben.</w:t>
      </w:r>
    </w:p>
    <w:p w14:paraId="4125B77C" w14:textId="77777777" w:rsidR="004B5701" w:rsidRDefault="005A04B6">
      <w:pPr>
        <w:pStyle w:val="Listenabsatz"/>
        <w:numPr>
          <w:ilvl w:val="0"/>
          <w:numId w:val="25"/>
        </w:numPr>
        <w:tabs>
          <w:tab w:val="left" w:pos="396"/>
        </w:tabs>
        <w:spacing w:before="58"/>
        <w:ind w:right="47"/>
        <w:jc w:val="both"/>
        <w:rPr>
          <w:sz w:val="16"/>
        </w:rPr>
      </w:pPr>
      <w:r>
        <w:rPr>
          <w:sz w:val="15"/>
        </w:rPr>
        <w:t xml:space="preserve">Zu entsorgende patienten- und personalbezogene Dokumente gehören IMMER in die abgeschlossene Daten-Mülltonne, welche in der Regel im AWT-Raum steht, </w:t>
      </w:r>
      <w:r>
        <w:rPr>
          <w:b/>
          <w:sz w:val="15"/>
        </w:rPr>
        <w:t xml:space="preserve">keinesfalls in die normalen Papierkörbe! </w:t>
      </w:r>
      <w:r>
        <w:rPr>
          <w:sz w:val="15"/>
        </w:rPr>
        <w:t>Zwischenzeitlich können solche Unterlagen in einer gekennzeichneten, für Patienten nicht einsehbaren und nicht zugänglichen Ablage gesammelt</w:t>
      </w:r>
      <w:r>
        <w:rPr>
          <w:spacing w:val="-5"/>
          <w:sz w:val="15"/>
        </w:rPr>
        <w:t xml:space="preserve"> </w:t>
      </w:r>
      <w:r>
        <w:rPr>
          <w:sz w:val="15"/>
        </w:rPr>
        <w:t>werden.</w:t>
      </w:r>
    </w:p>
    <w:p w14:paraId="5EFCD701" w14:textId="77777777" w:rsidR="004B5701" w:rsidRDefault="005A04B6">
      <w:pPr>
        <w:pStyle w:val="Listenabsatz"/>
        <w:numPr>
          <w:ilvl w:val="0"/>
          <w:numId w:val="25"/>
        </w:numPr>
        <w:tabs>
          <w:tab w:val="left" w:pos="396"/>
        </w:tabs>
        <w:spacing w:before="56"/>
        <w:ind w:right="47"/>
        <w:jc w:val="both"/>
        <w:rPr>
          <w:b/>
          <w:sz w:val="16"/>
        </w:rPr>
      </w:pPr>
      <w:r>
        <w:rPr>
          <w:sz w:val="15"/>
        </w:rPr>
        <w:t xml:space="preserve">Spam-verdächtige E-Mails sind dem Bereich 1 – Informationsmanagement per E-Mail an </w:t>
      </w:r>
      <w:hyperlink r:id="rId12">
        <w:r>
          <w:rPr>
            <w:i/>
            <w:color w:val="C00000"/>
            <w:sz w:val="15"/>
          </w:rPr>
          <w:t>spamverdacht@medizin.uni</w:t>
        </w:r>
      </w:hyperlink>
      <w:hyperlink r:id="rId13">
        <w:r>
          <w:rPr>
            <w:i/>
            <w:color w:val="C00000"/>
            <w:sz w:val="15"/>
          </w:rPr>
          <w:t>-</w:t>
        </w:r>
      </w:hyperlink>
      <w:hyperlink r:id="rId14">
        <w:r>
          <w:rPr>
            <w:i/>
            <w:color w:val="C00000"/>
            <w:sz w:val="15"/>
          </w:rPr>
          <w:t xml:space="preserve"> leipzig.de</w:t>
        </w:r>
        <w:r>
          <w:rPr>
            <w:i/>
            <w:color w:val="C00000"/>
            <w:spacing w:val="-9"/>
            <w:sz w:val="15"/>
          </w:rPr>
          <w:t xml:space="preserve"> </w:t>
        </w:r>
      </w:hyperlink>
      <w:r>
        <w:rPr>
          <w:sz w:val="15"/>
        </w:rPr>
        <w:t>zu</w:t>
      </w:r>
      <w:r>
        <w:rPr>
          <w:spacing w:val="-9"/>
          <w:sz w:val="15"/>
        </w:rPr>
        <w:t xml:space="preserve"> </w:t>
      </w:r>
      <w:r>
        <w:rPr>
          <w:sz w:val="15"/>
        </w:rPr>
        <w:t>melden</w:t>
      </w:r>
      <w:r>
        <w:rPr>
          <w:spacing w:val="-7"/>
          <w:sz w:val="15"/>
        </w:rPr>
        <w:t xml:space="preserve"> </w:t>
      </w:r>
      <w:r>
        <w:rPr>
          <w:sz w:val="15"/>
        </w:rPr>
        <w:t>–</w:t>
      </w:r>
      <w:r>
        <w:rPr>
          <w:spacing w:val="-10"/>
          <w:sz w:val="15"/>
        </w:rPr>
        <w:t xml:space="preserve"> </w:t>
      </w:r>
      <w:r>
        <w:rPr>
          <w:sz w:val="15"/>
        </w:rPr>
        <w:t>und</w:t>
      </w:r>
      <w:r>
        <w:rPr>
          <w:spacing w:val="-8"/>
          <w:sz w:val="15"/>
        </w:rPr>
        <w:t xml:space="preserve"> </w:t>
      </w:r>
      <w:r>
        <w:rPr>
          <w:sz w:val="15"/>
        </w:rPr>
        <w:t>zwar</w:t>
      </w:r>
      <w:r>
        <w:rPr>
          <w:spacing w:val="-9"/>
          <w:sz w:val="15"/>
        </w:rPr>
        <w:t xml:space="preserve"> </w:t>
      </w:r>
      <w:r>
        <w:rPr>
          <w:b/>
          <w:sz w:val="15"/>
        </w:rPr>
        <w:t>nur</w:t>
      </w:r>
      <w:r>
        <w:rPr>
          <w:b/>
          <w:spacing w:val="-10"/>
          <w:sz w:val="15"/>
        </w:rPr>
        <w:t xml:space="preserve"> </w:t>
      </w:r>
      <w:r>
        <w:rPr>
          <w:b/>
          <w:sz w:val="15"/>
        </w:rPr>
        <w:t>als</w:t>
      </w:r>
      <w:r>
        <w:rPr>
          <w:b/>
          <w:spacing w:val="-8"/>
          <w:sz w:val="15"/>
        </w:rPr>
        <w:t xml:space="preserve"> </w:t>
      </w:r>
      <w:r>
        <w:rPr>
          <w:b/>
          <w:sz w:val="15"/>
        </w:rPr>
        <w:t>Anlage</w:t>
      </w:r>
      <w:r>
        <w:rPr>
          <w:b/>
          <w:spacing w:val="-8"/>
          <w:sz w:val="15"/>
        </w:rPr>
        <w:t xml:space="preserve"> </w:t>
      </w:r>
      <w:r>
        <w:rPr>
          <w:b/>
          <w:sz w:val="15"/>
        </w:rPr>
        <w:t>in</w:t>
      </w:r>
      <w:r>
        <w:rPr>
          <w:b/>
          <w:spacing w:val="-8"/>
          <w:sz w:val="15"/>
        </w:rPr>
        <w:t xml:space="preserve"> </w:t>
      </w:r>
      <w:r>
        <w:rPr>
          <w:b/>
          <w:sz w:val="15"/>
        </w:rPr>
        <w:t>dieser</w:t>
      </w:r>
      <w:r>
        <w:rPr>
          <w:b/>
          <w:spacing w:val="-10"/>
          <w:sz w:val="15"/>
        </w:rPr>
        <w:t xml:space="preserve"> </w:t>
      </w:r>
      <w:r>
        <w:rPr>
          <w:b/>
          <w:sz w:val="15"/>
        </w:rPr>
        <w:t>E-Mail-</w:t>
      </w:r>
      <w:r>
        <w:rPr>
          <w:b/>
          <w:spacing w:val="-9"/>
          <w:sz w:val="15"/>
        </w:rPr>
        <w:t xml:space="preserve"> </w:t>
      </w:r>
      <w:r>
        <w:rPr>
          <w:b/>
          <w:sz w:val="15"/>
        </w:rPr>
        <w:t>Meldung. Anhänge solcher verdächtigen E-Mails dürfen keinesfalls geöffnet werden!</w:t>
      </w:r>
    </w:p>
    <w:p w14:paraId="24D11BBB" w14:textId="77777777" w:rsidR="004B5701" w:rsidRDefault="005A04B6">
      <w:pPr>
        <w:pStyle w:val="Listenabsatz"/>
        <w:numPr>
          <w:ilvl w:val="0"/>
          <w:numId w:val="25"/>
        </w:numPr>
        <w:tabs>
          <w:tab w:val="left" w:pos="396"/>
        </w:tabs>
        <w:spacing w:before="54"/>
        <w:ind w:right="47"/>
        <w:jc w:val="both"/>
        <w:rPr>
          <w:sz w:val="16"/>
        </w:rPr>
      </w:pPr>
      <w:r>
        <w:rPr>
          <w:sz w:val="15"/>
        </w:rPr>
        <w:t>Logins für Windows und Anwendungssoftware (z. B. SAP) dürfen ausschließlich persönlich genutzt werden und sind geheim zu halten. Die Weitergabe</w:t>
      </w:r>
      <w:r>
        <w:rPr>
          <w:spacing w:val="-8"/>
          <w:sz w:val="15"/>
        </w:rPr>
        <w:t xml:space="preserve"> </w:t>
      </w:r>
      <w:r>
        <w:rPr>
          <w:sz w:val="15"/>
        </w:rPr>
        <w:t>personengebundener</w:t>
      </w:r>
      <w:r>
        <w:rPr>
          <w:spacing w:val="-6"/>
          <w:sz w:val="15"/>
        </w:rPr>
        <w:t xml:space="preserve"> </w:t>
      </w:r>
      <w:r>
        <w:rPr>
          <w:sz w:val="15"/>
        </w:rPr>
        <w:t>Passwörter</w:t>
      </w:r>
      <w:r>
        <w:rPr>
          <w:spacing w:val="-7"/>
          <w:sz w:val="15"/>
        </w:rPr>
        <w:t xml:space="preserve"> </w:t>
      </w:r>
      <w:r>
        <w:rPr>
          <w:sz w:val="15"/>
        </w:rPr>
        <w:t>ist</w:t>
      </w:r>
      <w:r>
        <w:rPr>
          <w:spacing w:val="-7"/>
          <w:sz w:val="15"/>
        </w:rPr>
        <w:t xml:space="preserve"> </w:t>
      </w:r>
      <w:r>
        <w:rPr>
          <w:sz w:val="15"/>
        </w:rPr>
        <w:t>untersagt</w:t>
      </w:r>
      <w:r>
        <w:rPr>
          <w:spacing w:val="-8"/>
          <w:sz w:val="15"/>
        </w:rPr>
        <w:t xml:space="preserve"> </w:t>
      </w:r>
      <w:r>
        <w:rPr>
          <w:sz w:val="15"/>
        </w:rPr>
        <w:t>(darunter</w:t>
      </w:r>
      <w:r>
        <w:rPr>
          <w:spacing w:val="-7"/>
          <w:sz w:val="15"/>
        </w:rPr>
        <w:t xml:space="preserve"> </w:t>
      </w:r>
      <w:r>
        <w:rPr>
          <w:sz w:val="15"/>
        </w:rPr>
        <w:t>fällt auch z. B. das Anbringen eines „Merkzettels“ am Bildschirm). Sobald kein unmittelbarer Programmzugriff mehr erforderlich ist, hat eine Systemabmeldung zu erfolgen</w:t>
      </w:r>
      <w:r>
        <w:rPr>
          <w:spacing w:val="-10"/>
          <w:sz w:val="15"/>
        </w:rPr>
        <w:t xml:space="preserve"> </w:t>
      </w:r>
      <w:r>
        <w:rPr>
          <w:sz w:val="15"/>
        </w:rPr>
        <w:t>(„ausloggen“).</w:t>
      </w:r>
    </w:p>
    <w:p w14:paraId="05218AA9" w14:textId="77777777" w:rsidR="004B5701" w:rsidRDefault="005A04B6">
      <w:pPr>
        <w:pStyle w:val="Listenabsatz"/>
        <w:numPr>
          <w:ilvl w:val="0"/>
          <w:numId w:val="25"/>
        </w:numPr>
        <w:tabs>
          <w:tab w:val="left" w:pos="680"/>
        </w:tabs>
        <w:spacing w:before="61" w:line="230" w:lineRule="auto"/>
        <w:ind w:left="679" w:right="48" w:hanging="283"/>
        <w:jc w:val="left"/>
        <w:rPr>
          <w:sz w:val="16"/>
        </w:rPr>
      </w:pPr>
      <w:r>
        <w:rPr>
          <w:sz w:val="15"/>
        </w:rPr>
        <w:t>Für Windows und SAP erfolgt nach 6 Monaten automatisch ein erzwungener</w:t>
      </w:r>
      <w:r>
        <w:rPr>
          <w:spacing w:val="-4"/>
          <w:sz w:val="15"/>
        </w:rPr>
        <w:t xml:space="preserve"> </w:t>
      </w:r>
      <w:r>
        <w:rPr>
          <w:sz w:val="15"/>
        </w:rPr>
        <w:t>Passwortwechsel.</w:t>
      </w:r>
      <w:r>
        <w:rPr>
          <w:position w:val="5"/>
          <w:sz w:val="10"/>
        </w:rPr>
        <w:t>1</w:t>
      </w:r>
    </w:p>
    <w:p w14:paraId="72D131EF" w14:textId="77777777" w:rsidR="004B5701" w:rsidRDefault="005A04B6">
      <w:pPr>
        <w:pStyle w:val="Listenabsatz"/>
        <w:numPr>
          <w:ilvl w:val="0"/>
          <w:numId w:val="25"/>
        </w:numPr>
        <w:tabs>
          <w:tab w:val="left" w:pos="396"/>
        </w:tabs>
        <w:spacing w:before="68"/>
        <w:ind w:right="104"/>
        <w:jc w:val="both"/>
        <w:rPr>
          <w:sz w:val="16"/>
        </w:rPr>
      </w:pPr>
      <w:r>
        <w:rPr>
          <w:sz w:val="15"/>
        </w:rPr>
        <w:br w:type="column"/>
      </w:r>
      <w:r>
        <w:rPr>
          <w:sz w:val="15"/>
        </w:rPr>
        <w:t xml:space="preserve">Das </w:t>
      </w:r>
      <w:r>
        <w:rPr>
          <w:b/>
          <w:i/>
          <w:sz w:val="15"/>
        </w:rPr>
        <w:t xml:space="preserve">Laufwerk W:\ </w:t>
      </w:r>
      <w:r>
        <w:rPr>
          <w:sz w:val="15"/>
        </w:rPr>
        <w:t>besitzt für jede Klinik einen eigenen Ordner und dient zum Speichern klinikbezogener Daten, der Zugriff ist auf die jeweiligen Klinikmitarbeiter beschränkt. Als besondere Vorsichtsmaßnahme können (versehentlich) gelöschte oder geänderte</w:t>
      </w:r>
      <w:r>
        <w:rPr>
          <w:spacing w:val="-11"/>
          <w:sz w:val="15"/>
        </w:rPr>
        <w:t xml:space="preserve"> </w:t>
      </w:r>
      <w:r>
        <w:rPr>
          <w:sz w:val="15"/>
        </w:rPr>
        <w:t>Dateien</w:t>
      </w:r>
      <w:r>
        <w:rPr>
          <w:spacing w:val="-10"/>
          <w:sz w:val="15"/>
        </w:rPr>
        <w:t xml:space="preserve"> </w:t>
      </w:r>
      <w:r>
        <w:rPr>
          <w:sz w:val="15"/>
        </w:rPr>
        <w:t>innerhalb</w:t>
      </w:r>
      <w:r>
        <w:rPr>
          <w:spacing w:val="-9"/>
          <w:sz w:val="15"/>
        </w:rPr>
        <w:t xml:space="preserve"> </w:t>
      </w:r>
      <w:r>
        <w:rPr>
          <w:sz w:val="15"/>
        </w:rPr>
        <w:t>von</w:t>
      </w:r>
      <w:r>
        <w:rPr>
          <w:spacing w:val="-10"/>
          <w:sz w:val="15"/>
        </w:rPr>
        <w:t xml:space="preserve"> </w:t>
      </w:r>
      <w:r>
        <w:rPr>
          <w:sz w:val="15"/>
        </w:rPr>
        <w:t>4</w:t>
      </w:r>
      <w:r>
        <w:rPr>
          <w:spacing w:val="-10"/>
          <w:sz w:val="15"/>
        </w:rPr>
        <w:t xml:space="preserve"> </w:t>
      </w:r>
      <w:r>
        <w:rPr>
          <w:sz w:val="15"/>
        </w:rPr>
        <w:t>Wochen</w:t>
      </w:r>
      <w:r>
        <w:rPr>
          <w:spacing w:val="-9"/>
          <w:sz w:val="15"/>
        </w:rPr>
        <w:t xml:space="preserve"> </w:t>
      </w:r>
      <w:r>
        <w:rPr>
          <w:sz w:val="15"/>
        </w:rPr>
        <w:t>auf</w:t>
      </w:r>
      <w:r>
        <w:rPr>
          <w:spacing w:val="-10"/>
          <w:sz w:val="15"/>
        </w:rPr>
        <w:t xml:space="preserve"> </w:t>
      </w:r>
      <w:r>
        <w:rPr>
          <w:sz w:val="15"/>
        </w:rPr>
        <w:t>Antrag</w:t>
      </w:r>
      <w:r>
        <w:rPr>
          <w:spacing w:val="-9"/>
          <w:sz w:val="15"/>
        </w:rPr>
        <w:t xml:space="preserve"> </w:t>
      </w:r>
      <w:r>
        <w:rPr>
          <w:sz w:val="15"/>
        </w:rPr>
        <w:t>des</w:t>
      </w:r>
      <w:r>
        <w:rPr>
          <w:spacing w:val="-8"/>
          <w:sz w:val="15"/>
        </w:rPr>
        <w:t xml:space="preserve"> </w:t>
      </w:r>
      <w:r>
        <w:rPr>
          <w:sz w:val="15"/>
        </w:rPr>
        <w:t>jeweiligen Ordnerverantwortlichen durch den Bereich 1 wiederhergestellt werden</w:t>
      </w:r>
    </w:p>
    <w:p w14:paraId="5E759509" w14:textId="77777777" w:rsidR="004B5701" w:rsidRDefault="005A04B6">
      <w:pPr>
        <w:pStyle w:val="Listenabsatz"/>
        <w:numPr>
          <w:ilvl w:val="0"/>
          <w:numId w:val="25"/>
        </w:numPr>
        <w:tabs>
          <w:tab w:val="left" w:pos="396"/>
        </w:tabs>
        <w:spacing w:before="55"/>
        <w:ind w:right="104"/>
        <w:jc w:val="both"/>
        <w:rPr>
          <w:sz w:val="16"/>
        </w:rPr>
      </w:pPr>
      <w:r>
        <w:rPr>
          <w:sz w:val="15"/>
        </w:rPr>
        <w:t xml:space="preserve">Das </w:t>
      </w:r>
      <w:r>
        <w:rPr>
          <w:b/>
          <w:i/>
          <w:sz w:val="15"/>
        </w:rPr>
        <w:t xml:space="preserve">Laufwerk V:\ </w:t>
      </w:r>
      <w:r>
        <w:rPr>
          <w:sz w:val="15"/>
        </w:rPr>
        <w:t>ist das persönlich-dienstliche Laufwerk eines jeden Mitarbeiters,</w:t>
      </w:r>
      <w:r>
        <w:rPr>
          <w:spacing w:val="-9"/>
          <w:sz w:val="15"/>
        </w:rPr>
        <w:t xml:space="preserve"> </w:t>
      </w:r>
      <w:r>
        <w:rPr>
          <w:sz w:val="15"/>
        </w:rPr>
        <w:t>auf</w:t>
      </w:r>
      <w:r>
        <w:rPr>
          <w:spacing w:val="-9"/>
          <w:sz w:val="15"/>
        </w:rPr>
        <w:t xml:space="preserve"> </w:t>
      </w:r>
      <w:r>
        <w:rPr>
          <w:sz w:val="15"/>
        </w:rPr>
        <w:t>welches</w:t>
      </w:r>
      <w:r>
        <w:rPr>
          <w:spacing w:val="-9"/>
          <w:sz w:val="15"/>
        </w:rPr>
        <w:t xml:space="preserve"> </w:t>
      </w:r>
      <w:r>
        <w:rPr>
          <w:b/>
          <w:sz w:val="15"/>
        </w:rPr>
        <w:t>ausschließlich</w:t>
      </w:r>
      <w:r>
        <w:rPr>
          <w:b/>
          <w:spacing w:val="-11"/>
          <w:sz w:val="15"/>
        </w:rPr>
        <w:t xml:space="preserve"> </w:t>
      </w:r>
      <w:r>
        <w:rPr>
          <w:sz w:val="15"/>
        </w:rPr>
        <w:t>dieser</w:t>
      </w:r>
      <w:r>
        <w:rPr>
          <w:spacing w:val="-10"/>
          <w:sz w:val="15"/>
        </w:rPr>
        <w:t xml:space="preserve"> </w:t>
      </w:r>
      <w:r>
        <w:rPr>
          <w:sz w:val="15"/>
        </w:rPr>
        <w:t>Zugriff</w:t>
      </w:r>
      <w:r>
        <w:rPr>
          <w:spacing w:val="-9"/>
          <w:sz w:val="15"/>
        </w:rPr>
        <w:t xml:space="preserve"> </w:t>
      </w:r>
      <w:r>
        <w:rPr>
          <w:sz w:val="15"/>
        </w:rPr>
        <w:t>hat.</w:t>
      </w:r>
      <w:r>
        <w:rPr>
          <w:spacing w:val="16"/>
          <w:sz w:val="15"/>
        </w:rPr>
        <w:t xml:space="preserve"> </w:t>
      </w:r>
      <w:r>
        <w:rPr>
          <w:b/>
          <w:sz w:val="15"/>
        </w:rPr>
        <w:t>LW</w:t>
      </w:r>
      <w:r>
        <w:rPr>
          <w:b/>
          <w:spacing w:val="-9"/>
          <w:sz w:val="15"/>
        </w:rPr>
        <w:t xml:space="preserve"> </w:t>
      </w:r>
      <w:r>
        <w:rPr>
          <w:b/>
          <w:sz w:val="15"/>
        </w:rPr>
        <w:t>V:\</w:t>
      </w:r>
      <w:r>
        <w:rPr>
          <w:b/>
          <w:spacing w:val="-10"/>
          <w:sz w:val="15"/>
        </w:rPr>
        <w:t xml:space="preserve"> </w:t>
      </w:r>
      <w:r>
        <w:rPr>
          <w:sz w:val="15"/>
        </w:rPr>
        <w:t xml:space="preserve">ist von jedem PC im Medizinnetz aus zugreifbar und wird zentral durch den Bereich 1 gesichert. Ggf. lokal auf dem PC gespeicherte Daten sollen deshalb regelmäßig nach </w:t>
      </w:r>
      <w:r>
        <w:rPr>
          <w:b/>
          <w:sz w:val="15"/>
        </w:rPr>
        <w:t xml:space="preserve">LW V:\ </w:t>
      </w:r>
      <w:r>
        <w:rPr>
          <w:sz w:val="15"/>
        </w:rPr>
        <w:t>gesichert oder gleich dort gespeichert</w:t>
      </w:r>
      <w:r>
        <w:rPr>
          <w:spacing w:val="-5"/>
          <w:sz w:val="15"/>
        </w:rPr>
        <w:t xml:space="preserve"> </w:t>
      </w:r>
      <w:r>
        <w:rPr>
          <w:sz w:val="15"/>
        </w:rPr>
        <w:t>werden.</w:t>
      </w:r>
    </w:p>
    <w:p w14:paraId="5FE353CF" w14:textId="77777777" w:rsidR="004B5701" w:rsidRDefault="005A04B6">
      <w:pPr>
        <w:pStyle w:val="Listenabsatz"/>
        <w:numPr>
          <w:ilvl w:val="0"/>
          <w:numId w:val="25"/>
        </w:numPr>
        <w:tabs>
          <w:tab w:val="left" w:pos="396"/>
        </w:tabs>
        <w:spacing w:before="53"/>
        <w:ind w:right="103"/>
        <w:jc w:val="both"/>
        <w:rPr>
          <w:b/>
          <w:sz w:val="16"/>
        </w:rPr>
      </w:pPr>
      <w:r>
        <w:rPr>
          <w:sz w:val="15"/>
        </w:rPr>
        <w:t>Es</w:t>
      </w:r>
      <w:r>
        <w:rPr>
          <w:spacing w:val="-8"/>
          <w:sz w:val="15"/>
        </w:rPr>
        <w:t xml:space="preserve"> </w:t>
      </w:r>
      <w:r>
        <w:rPr>
          <w:sz w:val="15"/>
        </w:rPr>
        <w:t>dürfen</w:t>
      </w:r>
      <w:r>
        <w:rPr>
          <w:spacing w:val="-8"/>
          <w:sz w:val="15"/>
        </w:rPr>
        <w:t xml:space="preserve"> </w:t>
      </w:r>
      <w:r>
        <w:rPr>
          <w:sz w:val="15"/>
        </w:rPr>
        <w:t>nur</w:t>
      </w:r>
      <w:r>
        <w:rPr>
          <w:spacing w:val="-10"/>
          <w:sz w:val="15"/>
        </w:rPr>
        <w:t xml:space="preserve"> </w:t>
      </w:r>
      <w:r>
        <w:rPr>
          <w:sz w:val="15"/>
        </w:rPr>
        <w:t>solche</w:t>
      </w:r>
      <w:r>
        <w:rPr>
          <w:spacing w:val="-8"/>
          <w:sz w:val="15"/>
        </w:rPr>
        <w:t xml:space="preserve"> </w:t>
      </w:r>
      <w:r>
        <w:rPr>
          <w:sz w:val="15"/>
        </w:rPr>
        <w:t>Fälle/Patientendaten</w:t>
      </w:r>
      <w:r>
        <w:rPr>
          <w:spacing w:val="-9"/>
          <w:sz w:val="15"/>
        </w:rPr>
        <w:t xml:space="preserve"> </w:t>
      </w:r>
      <w:r>
        <w:rPr>
          <w:sz w:val="15"/>
        </w:rPr>
        <w:t>aufgerufen</w:t>
      </w:r>
      <w:r>
        <w:rPr>
          <w:spacing w:val="-8"/>
          <w:sz w:val="15"/>
        </w:rPr>
        <w:t xml:space="preserve"> </w:t>
      </w:r>
      <w:r>
        <w:rPr>
          <w:sz w:val="15"/>
        </w:rPr>
        <w:t>und</w:t>
      </w:r>
      <w:r>
        <w:rPr>
          <w:spacing w:val="-10"/>
          <w:sz w:val="15"/>
        </w:rPr>
        <w:t xml:space="preserve"> </w:t>
      </w:r>
      <w:r>
        <w:rPr>
          <w:sz w:val="15"/>
        </w:rPr>
        <w:t>bearbeitet werden,</w:t>
      </w:r>
      <w:r>
        <w:rPr>
          <w:spacing w:val="-10"/>
          <w:sz w:val="15"/>
        </w:rPr>
        <w:t xml:space="preserve"> </w:t>
      </w:r>
      <w:r>
        <w:rPr>
          <w:sz w:val="15"/>
        </w:rPr>
        <w:t>welche</w:t>
      </w:r>
      <w:r>
        <w:rPr>
          <w:spacing w:val="-11"/>
          <w:sz w:val="15"/>
        </w:rPr>
        <w:t xml:space="preserve"> </w:t>
      </w:r>
      <w:r>
        <w:rPr>
          <w:sz w:val="15"/>
        </w:rPr>
        <w:t>sich</w:t>
      </w:r>
      <w:r>
        <w:rPr>
          <w:spacing w:val="-10"/>
          <w:sz w:val="15"/>
        </w:rPr>
        <w:t xml:space="preserve"> </w:t>
      </w:r>
      <w:r>
        <w:rPr>
          <w:sz w:val="15"/>
        </w:rPr>
        <w:t>aus</w:t>
      </w:r>
      <w:r>
        <w:rPr>
          <w:spacing w:val="-12"/>
          <w:sz w:val="15"/>
        </w:rPr>
        <w:t xml:space="preserve"> </w:t>
      </w:r>
      <w:r>
        <w:rPr>
          <w:sz w:val="15"/>
        </w:rPr>
        <w:t>der</w:t>
      </w:r>
      <w:r>
        <w:rPr>
          <w:spacing w:val="-10"/>
          <w:sz w:val="15"/>
        </w:rPr>
        <w:t xml:space="preserve"> </w:t>
      </w:r>
      <w:r>
        <w:rPr>
          <w:sz w:val="15"/>
        </w:rPr>
        <w:t>aktuellen</w:t>
      </w:r>
      <w:r>
        <w:rPr>
          <w:spacing w:val="-11"/>
          <w:sz w:val="15"/>
        </w:rPr>
        <w:t xml:space="preserve"> </w:t>
      </w:r>
      <w:r>
        <w:rPr>
          <w:sz w:val="15"/>
        </w:rPr>
        <w:t>Arbeitsaufgabe</w:t>
      </w:r>
      <w:r>
        <w:rPr>
          <w:spacing w:val="-11"/>
          <w:sz w:val="15"/>
        </w:rPr>
        <w:t xml:space="preserve"> </w:t>
      </w:r>
      <w:r>
        <w:rPr>
          <w:sz w:val="15"/>
        </w:rPr>
        <w:t>ergeben,</w:t>
      </w:r>
      <w:r>
        <w:rPr>
          <w:spacing w:val="-9"/>
          <w:sz w:val="15"/>
        </w:rPr>
        <w:t xml:space="preserve"> </w:t>
      </w:r>
      <w:r>
        <w:rPr>
          <w:sz w:val="15"/>
        </w:rPr>
        <w:t>in</w:t>
      </w:r>
      <w:r>
        <w:rPr>
          <w:spacing w:val="-13"/>
          <w:sz w:val="15"/>
        </w:rPr>
        <w:t xml:space="preserve"> </w:t>
      </w:r>
      <w:r>
        <w:rPr>
          <w:sz w:val="15"/>
        </w:rPr>
        <w:t xml:space="preserve">der Regel also nur die Fälle aktueller oder noch zu bearbeitender Patienten (etwa zur Befund- oder Terminsuche bzw. Dokumentation). </w:t>
      </w:r>
      <w:r>
        <w:rPr>
          <w:b/>
          <w:sz w:val="15"/>
        </w:rPr>
        <w:t>Insbesondere ist es Ihnen gem. DS-GVO, SächsKHG, SächDSDG, § 85 SGB X, § 203 StGB (Verletzung von Privatgeheimnissen) sowie im Rahmen Ihres Arbeitsvertrags untersagt, aus nicht dienstlichen Gründen Fälle/Daten Dritter (z.B. von Arbeitskollegen, Verwandten oder Bekannten) aufzurufen, einzusehen oder</w:t>
      </w:r>
      <w:r>
        <w:rPr>
          <w:b/>
          <w:spacing w:val="-8"/>
          <w:sz w:val="15"/>
        </w:rPr>
        <w:t xml:space="preserve"> </w:t>
      </w:r>
      <w:r>
        <w:rPr>
          <w:b/>
          <w:sz w:val="15"/>
        </w:rPr>
        <w:t>weiterzugeben.</w:t>
      </w:r>
    </w:p>
    <w:p w14:paraId="2F13085D" w14:textId="77777777" w:rsidR="004B5701" w:rsidRDefault="005A04B6">
      <w:pPr>
        <w:pStyle w:val="Listenabsatz"/>
        <w:numPr>
          <w:ilvl w:val="0"/>
          <w:numId w:val="25"/>
        </w:numPr>
        <w:tabs>
          <w:tab w:val="left" w:pos="396"/>
        </w:tabs>
        <w:spacing w:before="54" w:line="237" w:lineRule="auto"/>
        <w:ind w:right="105"/>
        <w:jc w:val="both"/>
        <w:rPr>
          <w:sz w:val="16"/>
        </w:rPr>
      </w:pPr>
      <w:r>
        <w:rPr>
          <w:sz w:val="15"/>
        </w:rPr>
        <w:t>Bildschirme, welche durch Patienten/Besucher eingesehen werden könnten, sind durch einen Bildschirmschoner zu schützen (mit automatischer Aktivierung nach 5</w:t>
      </w:r>
      <w:r>
        <w:rPr>
          <w:spacing w:val="-10"/>
          <w:sz w:val="15"/>
        </w:rPr>
        <w:t xml:space="preserve"> </w:t>
      </w:r>
      <w:r>
        <w:rPr>
          <w:sz w:val="15"/>
        </w:rPr>
        <w:t>Minuten).</w:t>
      </w:r>
    </w:p>
    <w:p w14:paraId="08349B4D" w14:textId="77777777" w:rsidR="004B5701" w:rsidRDefault="005A04B6">
      <w:pPr>
        <w:pStyle w:val="Listenabsatz"/>
        <w:numPr>
          <w:ilvl w:val="0"/>
          <w:numId w:val="25"/>
        </w:numPr>
        <w:tabs>
          <w:tab w:val="left" w:pos="396"/>
        </w:tabs>
        <w:spacing w:before="60"/>
        <w:ind w:right="105"/>
        <w:jc w:val="both"/>
        <w:rPr>
          <w:sz w:val="16"/>
        </w:rPr>
      </w:pPr>
      <w:r>
        <w:rPr>
          <w:sz w:val="15"/>
        </w:rPr>
        <w:t>Häufig genutzte Faxnummern sind einzuspeichern, um die Gefahr eines Verwählens zu vermeiden. Bei wichtigen Faxen soll eine telefonische Ankündigung beim Empfänger bzw. Rückfrage erfolgen, ob das Fax angekommen ist. Sendeberichte können bei Erfordernis dem Dokument beigeheftet werden. Das Fax - Journal ist als genereller</w:t>
      </w:r>
      <w:r>
        <w:rPr>
          <w:spacing w:val="-3"/>
          <w:sz w:val="15"/>
        </w:rPr>
        <w:t xml:space="preserve"> </w:t>
      </w:r>
      <w:r>
        <w:rPr>
          <w:sz w:val="15"/>
        </w:rPr>
        <w:t>Nachweis</w:t>
      </w:r>
      <w:r>
        <w:rPr>
          <w:spacing w:val="-1"/>
          <w:sz w:val="15"/>
        </w:rPr>
        <w:t xml:space="preserve"> </w:t>
      </w:r>
      <w:r>
        <w:rPr>
          <w:sz w:val="15"/>
        </w:rPr>
        <w:t>am</w:t>
      </w:r>
      <w:r>
        <w:rPr>
          <w:spacing w:val="-3"/>
          <w:sz w:val="15"/>
        </w:rPr>
        <w:t xml:space="preserve"> </w:t>
      </w:r>
      <w:r>
        <w:rPr>
          <w:sz w:val="15"/>
        </w:rPr>
        <w:t>Fax</w:t>
      </w:r>
      <w:r>
        <w:rPr>
          <w:spacing w:val="-3"/>
          <w:sz w:val="15"/>
        </w:rPr>
        <w:t xml:space="preserve"> </w:t>
      </w:r>
      <w:r>
        <w:rPr>
          <w:sz w:val="15"/>
        </w:rPr>
        <w:t>einzustellen</w:t>
      </w:r>
      <w:r>
        <w:rPr>
          <w:spacing w:val="-2"/>
          <w:sz w:val="15"/>
        </w:rPr>
        <w:t xml:space="preserve"> </w:t>
      </w:r>
      <w:r>
        <w:rPr>
          <w:sz w:val="15"/>
        </w:rPr>
        <w:t>und</w:t>
      </w:r>
      <w:r>
        <w:rPr>
          <w:spacing w:val="-2"/>
          <w:sz w:val="15"/>
        </w:rPr>
        <w:t xml:space="preserve"> </w:t>
      </w:r>
      <w:r>
        <w:rPr>
          <w:sz w:val="15"/>
        </w:rPr>
        <w:t>1</w:t>
      </w:r>
      <w:r>
        <w:rPr>
          <w:spacing w:val="-3"/>
          <w:sz w:val="15"/>
        </w:rPr>
        <w:t xml:space="preserve"> </w:t>
      </w:r>
      <w:r>
        <w:rPr>
          <w:sz w:val="15"/>
        </w:rPr>
        <w:t>Jahr</w:t>
      </w:r>
      <w:r>
        <w:rPr>
          <w:spacing w:val="-11"/>
          <w:sz w:val="15"/>
        </w:rPr>
        <w:t xml:space="preserve"> </w:t>
      </w:r>
      <w:r>
        <w:rPr>
          <w:sz w:val="15"/>
        </w:rPr>
        <w:t>aufzuheben.</w:t>
      </w:r>
    </w:p>
    <w:p w14:paraId="65367F56" w14:textId="77777777" w:rsidR="004B5701" w:rsidRDefault="005A04B6">
      <w:pPr>
        <w:pStyle w:val="Listenabsatz"/>
        <w:numPr>
          <w:ilvl w:val="0"/>
          <w:numId w:val="25"/>
        </w:numPr>
        <w:tabs>
          <w:tab w:val="left" w:pos="396"/>
        </w:tabs>
        <w:spacing w:before="58" w:line="235" w:lineRule="auto"/>
        <w:ind w:right="106"/>
        <w:jc w:val="both"/>
        <w:rPr>
          <w:sz w:val="16"/>
        </w:rPr>
      </w:pPr>
      <w:r>
        <w:rPr>
          <w:sz w:val="15"/>
        </w:rPr>
        <w:t>In Soziale Medien, wie Facebook oder Twitter, gehören keine UKL- internen</w:t>
      </w:r>
      <w:r>
        <w:rPr>
          <w:spacing w:val="-4"/>
          <w:sz w:val="15"/>
        </w:rPr>
        <w:t xml:space="preserve"> </w:t>
      </w:r>
      <w:r>
        <w:rPr>
          <w:sz w:val="15"/>
        </w:rPr>
        <w:t>Informationen</w:t>
      </w:r>
      <w:r>
        <w:rPr>
          <w:spacing w:val="-4"/>
          <w:sz w:val="15"/>
        </w:rPr>
        <w:t xml:space="preserve"> </w:t>
      </w:r>
      <w:r>
        <w:rPr>
          <w:sz w:val="15"/>
        </w:rPr>
        <w:t>oder</w:t>
      </w:r>
      <w:r>
        <w:rPr>
          <w:spacing w:val="-4"/>
          <w:sz w:val="15"/>
        </w:rPr>
        <w:t xml:space="preserve"> </w:t>
      </w:r>
      <w:r>
        <w:rPr>
          <w:sz w:val="15"/>
        </w:rPr>
        <w:t>diesbezügliche</w:t>
      </w:r>
      <w:r>
        <w:rPr>
          <w:spacing w:val="-22"/>
          <w:sz w:val="15"/>
        </w:rPr>
        <w:t xml:space="preserve"> </w:t>
      </w:r>
      <w:r>
        <w:rPr>
          <w:sz w:val="15"/>
        </w:rPr>
        <w:t>Problemdiskussionen.</w:t>
      </w:r>
    </w:p>
    <w:p w14:paraId="76BFE014" w14:textId="77777777" w:rsidR="004B5701" w:rsidRDefault="005A04B6">
      <w:pPr>
        <w:pStyle w:val="Listenabsatz"/>
        <w:numPr>
          <w:ilvl w:val="0"/>
          <w:numId w:val="25"/>
        </w:numPr>
        <w:tabs>
          <w:tab w:val="left" w:pos="396"/>
        </w:tabs>
        <w:spacing w:before="61" w:line="235" w:lineRule="auto"/>
        <w:ind w:right="107"/>
        <w:jc w:val="both"/>
        <w:rPr>
          <w:sz w:val="16"/>
        </w:rPr>
      </w:pPr>
      <w:r>
        <w:rPr>
          <w:sz w:val="15"/>
        </w:rPr>
        <w:t>Bild-, Video- oder Tonaufnahmen von Patienten bzw. deren Verletzungen mit privaten mobilen Endgeräten, wie etwa Smartphones,</w:t>
      </w:r>
      <w:r>
        <w:rPr>
          <w:spacing w:val="-2"/>
          <w:sz w:val="15"/>
        </w:rPr>
        <w:t xml:space="preserve"> </w:t>
      </w:r>
      <w:r>
        <w:rPr>
          <w:sz w:val="15"/>
        </w:rPr>
        <w:t>und</w:t>
      </w:r>
      <w:r>
        <w:rPr>
          <w:spacing w:val="-3"/>
          <w:sz w:val="15"/>
        </w:rPr>
        <w:t xml:space="preserve"> </w:t>
      </w:r>
      <w:r>
        <w:rPr>
          <w:sz w:val="15"/>
        </w:rPr>
        <w:t>deren</w:t>
      </w:r>
      <w:r>
        <w:rPr>
          <w:spacing w:val="-2"/>
          <w:sz w:val="15"/>
        </w:rPr>
        <w:t xml:space="preserve"> </w:t>
      </w:r>
      <w:r>
        <w:rPr>
          <w:sz w:val="15"/>
        </w:rPr>
        <w:t>Weitergabe</w:t>
      </w:r>
      <w:r>
        <w:rPr>
          <w:spacing w:val="-6"/>
          <w:sz w:val="15"/>
        </w:rPr>
        <w:t xml:space="preserve"> </w:t>
      </w:r>
      <w:r>
        <w:rPr>
          <w:sz w:val="15"/>
        </w:rPr>
        <w:t>sind</w:t>
      </w:r>
      <w:r>
        <w:rPr>
          <w:spacing w:val="-2"/>
          <w:sz w:val="15"/>
        </w:rPr>
        <w:t xml:space="preserve"> </w:t>
      </w:r>
      <w:r>
        <w:rPr>
          <w:sz w:val="15"/>
        </w:rPr>
        <w:t>strengstens</w:t>
      </w:r>
      <w:r>
        <w:rPr>
          <w:spacing w:val="-17"/>
          <w:sz w:val="15"/>
        </w:rPr>
        <w:t xml:space="preserve"> </w:t>
      </w:r>
      <w:r>
        <w:rPr>
          <w:sz w:val="15"/>
        </w:rPr>
        <w:t>untersagt!</w:t>
      </w:r>
    </w:p>
    <w:p w14:paraId="3A04574D" w14:textId="77777777" w:rsidR="004B5701" w:rsidRDefault="005A04B6">
      <w:pPr>
        <w:pStyle w:val="Listenabsatz"/>
        <w:numPr>
          <w:ilvl w:val="0"/>
          <w:numId w:val="25"/>
        </w:numPr>
        <w:tabs>
          <w:tab w:val="left" w:pos="396"/>
        </w:tabs>
        <w:spacing w:before="64" w:line="235" w:lineRule="auto"/>
        <w:ind w:right="105"/>
        <w:jc w:val="both"/>
        <w:rPr>
          <w:sz w:val="16"/>
        </w:rPr>
      </w:pPr>
      <w:r>
        <w:rPr>
          <w:sz w:val="15"/>
        </w:rPr>
        <w:t>Gesonderte Regelungen des UKL, wie Verfahrens- und Dienstanweisungen, sind zu</w:t>
      </w:r>
      <w:r>
        <w:rPr>
          <w:spacing w:val="-5"/>
          <w:sz w:val="15"/>
        </w:rPr>
        <w:t xml:space="preserve"> </w:t>
      </w:r>
      <w:r>
        <w:rPr>
          <w:sz w:val="15"/>
        </w:rPr>
        <w:t>beachten.</w:t>
      </w:r>
    </w:p>
    <w:p w14:paraId="5395FE83" w14:textId="77777777" w:rsidR="004B5701" w:rsidRDefault="005A04B6">
      <w:pPr>
        <w:pStyle w:val="Listenabsatz"/>
        <w:numPr>
          <w:ilvl w:val="0"/>
          <w:numId w:val="25"/>
        </w:numPr>
        <w:tabs>
          <w:tab w:val="left" w:pos="396"/>
        </w:tabs>
        <w:spacing w:before="59"/>
        <w:ind w:right="106"/>
        <w:jc w:val="both"/>
        <w:rPr>
          <w:sz w:val="16"/>
        </w:rPr>
      </w:pPr>
      <w:r>
        <w:rPr>
          <w:sz w:val="15"/>
        </w:rPr>
        <w:t xml:space="preserve">Stellen Sie selbst Datenschutzverletzungen fest, teilen Sie dies Ihrem Vorgesetzten und auch direkt dem Datenschutzbeauftragten mit. Solche Probleme könnten u. U. zu schwerwiegenden Folgen für das UKL führen. Das UKL hat eine </w:t>
      </w:r>
      <w:r>
        <w:rPr>
          <w:b/>
          <w:sz w:val="15"/>
        </w:rPr>
        <w:t>gesetzlich vorgeschriebene Benachrichtigungspflicht gegenüber Patienten und Meldepflicht gegenüber Aufsichtsbehörden</w:t>
      </w:r>
      <w:r>
        <w:rPr>
          <w:sz w:val="15"/>
        </w:rPr>
        <w:t>, sollten Informationen in falsche Hände gelangt</w:t>
      </w:r>
      <w:r>
        <w:rPr>
          <w:spacing w:val="-6"/>
          <w:sz w:val="15"/>
        </w:rPr>
        <w:t xml:space="preserve"> </w:t>
      </w:r>
      <w:r>
        <w:rPr>
          <w:sz w:val="15"/>
        </w:rPr>
        <w:t>sein.</w:t>
      </w:r>
    </w:p>
    <w:p w14:paraId="3C51C3C1" w14:textId="77777777" w:rsidR="004B5701" w:rsidRDefault="005A04B6">
      <w:pPr>
        <w:spacing w:before="117" w:line="276" w:lineRule="auto"/>
        <w:ind w:left="396" w:right="695"/>
        <w:rPr>
          <w:b/>
          <w:sz w:val="15"/>
        </w:rPr>
      </w:pPr>
      <w:r>
        <w:rPr>
          <w:sz w:val="15"/>
        </w:rPr>
        <w:t xml:space="preserve">Bei Rückfragen wenden Sie sich direkt an: </w:t>
      </w:r>
      <w:r>
        <w:rPr>
          <w:b/>
          <w:sz w:val="15"/>
        </w:rPr>
        <w:t>Universitätsklinikum Leipzig AöR, Stabsstelle Datenschutz E-Ma</w:t>
      </w:r>
      <w:hyperlink r:id="rId15">
        <w:r>
          <w:rPr>
            <w:b/>
            <w:sz w:val="15"/>
          </w:rPr>
          <w:t>il: dsb@uniklinik-leipzig.de</w:t>
        </w:r>
      </w:hyperlink>
    </w:p>
    <w:p w14:paraId="27CF86A0" w14:textId="77777777" w:rsidR="004B5701" w:rsidRDefault="004B5701">
      <w:pPr>
        <w:spacing w:line="276" w:lineRule="auto"/>
        <w:rPr>
          <w:sz w:val="15"/>
        </w:rPr>
        <w:sectPr w:rsidR="004B5701">
          <w:type w:val="continuous"/>
          <w:pgSz w:w="11920" w:h="16850"/>
          <w:pgMar w:top="1260" w:right="1160" w:bottom="1100" w:left="1020" w:header="720" w:footer="720" w:gutter="0"/>
          <w:cols w:num="2" w:space="720" w:equalWidth="0">
            <w:col w:w="4906" w:space="141"/>
            <w:col w:w="4693"/>
          </w:cols>
        </w:sectPr>
      </w:pPr>
    </w:p>
    <w:p w14:paraId="5F6C74DA" w14:textId="77777777" w:rsidR="004B5701" w:rsidRDefault="004B5701">
      <w:pPr>
        <w:pStyle w:val="Textkrper"/>
        <w:spacing w:before="10"/>
        <w:jc w:val="left"/>
        <w:rPr>
          <w:b/>
          <w:sz w:val="26"/>
        </w:rPr>
      </w:pPr>
    </w:p>
    <w:p w14:paraId="5ECBA908" w14:textId="0F9C74EB" w:rsidR="004B5701" w:rsidRDefault="005A04B6">
      <w:pPr>
        <w:pStyle w:val="Textkrper"/>
        <w:spacing w:line="20" w:lineRule="exact"/>
        <w:ind w:left="395"/>
        <w:jc w:val="left"/>
        <w:rPr>
          <w:sz w:val="2"/>
        </w:rPr>
      </w:pPr>
      <w:r>
        <w:rPr>
          <w:noProof/>
          <w:sz w:val="2"/>
        </w:rPr>
        <mc:AlternateContent>
          <mc:Choice Requires="wpg">
            <w:drawing>
              <wp:inline distT="0" distB="0" distL="0" distR="0" wp14:anchorId="011CA97A" wp14:editId="4F411A58">
                <wp:extent cx="1822450" cy="9525"/>
                <wp:effectExtent l="12700" t="3810" r="12700" b="5715"/>
                <wp:docPr id="2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2450" cy="9525"/>
                          <a:chOff x="0" y="0"/>
                          <a:chExt cx="2870" cy="15"/>
                        </a:xfrm>
                      </wpg:grpSpPr>
                      <wps:wsp>
                        <wps:cNvPr id="28" name="Line 4"/>
                        <wps:cNvCnPr>
                          <a:cxnSpLocks noChangeShapeType="1"/>
                        </wps:cNvCnPr>
                        <wps:spPr bwMode="auto">
                          <a:xfrm>
                            <a:off x="0" y="7"/>
                            <a:ext cx="28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C7EAA80" id="Group 3" o:spid="_x0000_s1026" style="width:143.5pt;height:.75pt;mso-position-horizontal-relative:char;mso-position-vertical-relative:line" coordsize="28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">
                <v:line id="Line 4" o:spid="_x0000_s1027" style="position:absolute;visibility:visible;mso-wrap-style:square" from="0,7" to="28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" strokeweight=".72pt"/>
                <w10:anchorlock/>
              </v:group>
            </w:pict>
          </mc:Fallback>
        </mc:AlternateContent>
      </w:r>
    </w:p>
    <w:p w14:paraId="46208FF1" w14:textId="77777777" w:rsidR="004B5701" w:rsidRDefault="004B5701">
      <w:pPr>
        <w:spacing w:line="20" w:lineRule="exact"/>
        <w:rPr>
          <w:sz w:val="2"/>
        </w:rPr>
        <w:sectPr w:rsidR="004B5701">
          <w:type w:val="continuous"/>
          <w:pgSz w:w="11920" w:h="16850"/>
          <w:pgMar w:top="1260" w:right="1160" w:bottom="1100" w:left="1020" w:header="720" w:footer="720" w:gutter="0"/>
          <w:cols w:space="720"/>
        </w:sectPr>
      </w:pPr>
    </w:p>
    <w:p w14:paraId="6A3EE9F0" w14:textId="77777777" w:rsidR="004B5701" w:rsidRDefault="005A04B6">
      <w:pPr>
        <w:spacing w:before="119" w:line="283" w:lineRule="auto"/>
        <w:ind w:left="395"/>
        <w:jc w:val="both"/>
        <w:rPr>
          <w:rFonts w:ascii="Segoe UI Semilight" w:hAnsi="Segoe UI Semilight"/>
          <w:sz w:val="12"/>
        </w:rPr>
      </w:pPr>
      <w:r>
        <w:rPr>
          <w:rFonts w:ascii="Segoe UI Semilight" w:hAnsi="Segoe UI Semilight"/>
          <w:position w:val="4"/>
          <w:sz w:val="9"/>
        </w:rPr>
        <w:t xml:space="preserve">1 </w:t>
      </w:r>
      <w:r>
        <w:rPr>
          <w:rFonts w:ascii="Segoe UI Semilight" w:hAnsi="Segoe UI Semilight"/>
          <w:sz w:val="12"/>
        </w:rPr>
        <w:t>Die letzten fünf genutzten Passwörter dürfen sich nicht wiederholen, das jeweilige Anwendungssystem gibt Hinweise zu den Mindestanforderungen an das neue Passwort, eine Anleitung finden Sie außerdem im Intranet auf der Seite von Bereich</w:t>
      </w:r>
    </w:p>
    <w:p w14:paraId="0AA190C8" w14:textId="77777777" w:rsidR="004B5701" w:rsidRDefault="005A04B6">
      <w:pPr>
        <w:pStyle w:val="Listenabsatz"/>
        <w:numPr>
          <w:ilvl w:val="1"/>
          <w:numId w:val="25"/>
        </w:numPr>
        <w:tabs>
          <w:tab w:val="left" w:pos="552"/>
        </w:tabs>
        <w:spacing w:before="62"/>
        <w:rPr>
          <w:rFonts w:ascii="Segoe UI Semilight" w:hAnsi="Segoe UI Semilight"/>
          <w:sz w:val="12"/>
        </w:rPr>
      </w:pPr>
      <w:r>
        <w:rPr>
          <w:rFonts w:ascii="Segoe UI Semilight" w:hAnsi="Segoe UI Semilight"/>
          <w:sz w:val="12"/>
        </w:rPr>
        <w:br w:type="column"/>
      </w:r>
      <w:r>
        <w:rPr>
          <w:rFonts w:ascii="Segoe UI Semilight" w:hAnsi="Segoe UI Semilight"/>
          <w:sz w:val="12"/>
        </w:rPr>
        <w:t>Hinweise zum Generieren und Merken von Passwörtern finden Sie</w:t>
      </w:r>
      <w:r>
        <w:rPr>
          <w:rFonts w:ascii="Segoe UI Semilight" w:hAnsi="Segoe UI Semilight"/>
          <w:spacing w:val="-10"/>
          <w:sz w:val="12"/>
        </w:rPr>
        <w:t xml:space="preserve"> </w:t>
      </w:r>
      <w:r>
        <w:rPr>
          <w:rFonts w:ascii="Segoe UI Semilight" w:hAnsi="Segoe UI Semilight"/>
          <w:sz w:val="12"/>
        </w:rPr>
        <w:t>unter</w:t>
      </w:r>
    </w:p>
    <w:p w14:paraId="733BEE0B" w14:textId="77777777" w:rsidR="004B5701" w:rsidRDefault="004B5701">
      <w:pPr>
        <w:rPr>
          <w:rFonts w:ascii="Segoe UI Semilight" w:hAnsi="Segoe UI Semilight"/>
          <w:sz w:val="12"/>
        </w:rPr>
        <w:sectPr w:rsidR="004B5701">
          <w:type w:val="continuous"/>
          <w:pgSz w:w="11920" w:h="16850"/>
          <w:pgMar w:top="1260" w:right="1160" w:bottom="1100" w:left="1020" w:header="720" w:footer="720" w:gutter="0"/>
          <w:cols w:num="2" w:space="720" w:equalWidth="0">
            <w:col w:w="4709" w:space="55"/>
            <w:col w:w="4976"/>
          </w:cols>
        </w:sectPr>
      </w:pPr>
    </w:p>
    <w:p w14:paraId="5D280E56" w14:textId="1CAD479C" w:rsidR="004B5701" w:rsidRDefault="005A04B6">
      <w:pPr>
        <w:pStyle w:val="Textkrper"/>
        <w:spacing w:before="4"/>
        <w:jc w:val="left"/>
        <w:rPr>
          <w:rFonts w:ascii="Times New Roman"/>
          <w:sz w:val="17"/>
        </w:rPr>
      </w:pPr>
      <w:r>
        <w:rPr>
          <w:noProof/>
        </w:rPr>
        <w:lastRenderedPageBreak/>
        <mc:AlternateContent>
          <mc:Choice Requires="wps">
            <w:drawing>
              <wp:anchor distT="0" distB="0" distL="114300" distR="114300" simplePos="0" relativeHeight="251656704" behindDoc="1" locked="0" layoutInCell="1" allowOverlap="1" wp14:anchorId="2C4DB6CB" wp14:editId="1231D461">
                <wp:simplePos x="0" y="0"/>
                <wp:positionH relativeFrom="page">
                  <wp:posOffset>908685</wp:posOffset>
                </wp:positionH>
                <wp:positionV relativeFrom="page">
                  <wp:posOffset>981075</wp:posOffset>
                </wp:positionV>
                <wp:extent cx="2736215" cy="0"/>
                <wp:effectExtent l="13335" t="9525" r="12700" b="9525"/>
                <wp:wrapNone/>
                <wp:docPr id="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21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2064A" id="Line 2"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55pt,77.25pt" to="287pt,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" strokeweight=".72pt">
                <w10:wrap anchorx="page" anchory="page"/>
              </v:line>
            </w:pict>
          </mc:Fallback>
        </mc:AlternateContent>
      </w:r>
    </w:p>
    <w:p w14:paraId="64BADA46" w14:textId="77777777" w:rsidR="004B5701" w:rsidRDefault="004B5701">
      <w:pPr>
        <w:rPr>
          <w:rFonts w:ascii="Times New Roman"/>
          <w:sz w:val="17"/>
        </w:rPr>
        <w:sectPr w:rsidR="004B5701">
          <w:headerReference w:type="default" r:id="rId16"/>
          <w:pgSz w:w="11920" w:h="16850"/>
          <w:pgMar w:top="1820" w:right="1160" w:bottom="1100" w:left="1020" w:header="634" w:footer="907" w:gutter="0"/>
          <w:cols w:space="720"/>
        </w:sectPr>
      </w:pPr>
    </w:p>
    <w:p w14:paraId="6F5491E2" w14:textId="77777777" w:rsidR="004B5701" w:rsidRDefault="005A04B6">
      <w:pPr>
        <w:tabs>
          <w:tab w:val="left" w:pos="6957"/>
        </w:tabs>
        <w:spacing w:before="25"/>
        <w:ind w:left="395"/>
        <w:rPr>
          <w:sz w:val="14"/>
        </w:rPr>
      </w:pPr>
      <w:r>
        <w:rPr>
          <w:b/>
        </w:rPr>
        <w:lastRenderedPageBreak/>
        <w:t>Dienstspezifische</w:t>
      </w:r>
      <w:r>
        <w:rPr>
          <w:b/>
          <w:spacing w:val="-10"/>
        </w:rPr>
        <w:t xml:space="preserve"> </w:t>
      </w:r>
      <w:r>
        <w:rPr>
          <w:b/>
        </w:rPr>
        <w:t>Datenschutzhinweise</w:t>
      </w:r>
      <w:r>
        <w:rPr>
          <w:b/>
        </w:rPr>
        <w:tab/>
      </w:r>
      <w:r>
        <w:rPr>
          <w:sz w:val="14"/>
        </w:rPr>
        <w:t>Stand: Oktober</w:t>
      </w:r>
      <w:r>
        <w:rPr>
          <w:spacing w:val="-5"/>
          <w:sz w:val="14"/>
        </w:rPr>
        <w:t xml:space="preserve"> </w:t>
      </w:r>
      <w:r>
        <w:rPr>
          <w:sz w:val="14"/>
        </w:rPr>
        <w:t>2019</w:t>
      </w:r>
    </w:p>
    <w:p w14:paraId="1A6D7EDE" w14:textId="77777777" w:rsidR="004B5701" w:rsidRDefault="004B5701">
      <w:pPr>
        <w:pStyle w:val="Textkrper"/>
        <w:jc w:val="left"/>
        <w:rPr>
          <w:sz w:val="20"/>
        </w:rPr>
      </w:pPr>
    </w:p>
    <w:p w14:paraId="75A8D68C" w14:textId="77777777" w:rsidR="004B5701" w:rsidRDefault="004B5701">
      <w:pPr>
        <w:pStyle w:val="Textkrper"/>
        <w:spacing w:before="5"/>
        <w:jc w:val="left"/>
        <w:rPr>
          <w:sz w:val="19"/>
        </w:rPr>
      </w:pPr>
    </w:p>
    <w:p w14:paraId="693BB922" w14:textId="77777777" w:rsidR="004B5701" w:rsidRDefault="004B5701">
      <w:pPr>
        <w:rPr>
          <w:sz w:val="19"/>
        </w:rPr>
        <w:sectPr w:rsidR="004B5701">
          <w:headerReference w:type="default" r:id="rId17"/>
          <w:footerReference w:type="default" r:id="rId18"/>
          <w:pgSz w:w="11920" w:h="16850"/>
          <w:pgMar w:top="1760" w:right="1160" w:bottom="1100" w:left="1020" w:header="634" w:footer="907" w:gutter="0"/>
          <w:cols w:space="720"/>
        </w:sectPr>
      </w:pPr>
    </w:p>
    <w:p w14:paraId="333A4C5B" w14:textId="77777777" w:rsidR="004B5701" w:rsidRDefault="005A04B6">
      <w:pPr>
        <w:pStyle w:val="berschrift3"/>
        <w:spacing w:before="70" w:line="276" w:lineRule="auto"/>
        <w:ind w:left="396" w:right="1816" w:hanging="1"/>
      </w:pPr>
      <w:bookmarkStart w:id="3" w:name="Datenschutz-Grundverordnung_DS-GVO_Art._"/>
      <w:bookmarkEnd w:id="3"/>
      <w:r>
        <w:t>Datenschutz-Grundverordnung DS-GVO Art. 5 Rechenschaftspflichten</w:t>
      </w:r>
    </w:p>
    <w:p w14:paraId="5E901453" w14:textId="77777777" w:rsidR="004B5701" w:rsidRDefault="005A04B6">
      <w:pPr>
        <w:pStyle w:val="Listenabsatz"/>
        <w:numPr>
          <w:ilvl w:val="0"/>
          <w:numId w:val="24"/>
        </w:numPr>
        <w:tabs>
          <w:tab w:val="left" w:pos="680"/>
        </w:tabs>
        <w:spacing w:line="180" w:lineRule="exact"/>
        <w:ind w:hanging="283"/>
        <w:rPr>
          <w:sz w:val="15"/>
        </w:rPr>
      </w:pPr>
      <w:r>
        <w:rPr>
          <w:sz w:val="15"/>
        </w:rPr>
        <w:t>Personenbezogene Daten</w:t>
      </w:r>
      <w:r>
        <w:rPr>
          <w:spacing w:val="-6"/>
          <w:sz w:val="15"/>
        </w:rPr>
        <w:t xml:space="preserve"> </w:t>
      </w:r>
      <w:r>
        <w:rPr>
          <w:sz w:val="15"/>
        </w:rPr>
        <w:t>müssen</w:t>
      </w:r>
    </w:p>
    <w:p w14:paraId="5868A91D" w14:textId="77777777" w:rsidR="004B5701" w:rsidRDefault="005A04B6">
      <w:pPr>
        <w:pStyle w:val="Listenabsatz"/>
        <w:numPr>
          <w:ilvl w:val="0"/>
          <w:numId w:val="23"/>
        </w:numPr>
        <w:tabs>
          <w:tab w:val="left" w:pos="680"/>
        </w:tabs>
        <w:spacing w:before="33" w:line="276" w:lineRule="auto"/>
        <w:ind w:right="38" w:hanging="283"/>
        <w:jc w:val="both"/>
        <w:rPr>
          <w:sz w:val="15"/>
        </w:rPr>
      </w:pPr>
      <w:r>
        <w:rPr>
          <w:sz w:val="15"/>
        </w:rPr>
        <w:t>auf rechtmäßige Weise, nach Treu und Glauben und in einer für die betroffene Person nachvollziehbaren Weise verarbeitet werden („Rechtmäßigkeit, Verarbeitung nach Treu und Glauben, Transparenz“);</w:t>
      </w:r>
    </w:p>
    <w:p w14:paraId="422CAC21" w14:textId="77777777" w:rsidR="004B5701" w:rsidRDefault="005A04B6">
      <w:pPr>
        <w:pStyle w:val="Listenabsatz"/>
        <w:numPr>
          <w:ilvl w:val="0"/>
          <w:numId w:val="23"/>
        </w:numPr>
        <w:tabs>
          <w:tab w:val="left" w:pos="680"/>
        </w:tabs>
        <w:spacing w:line="276" w:lineRule="auto"/>
        <w:ind w:right="38" w:hanging="283"/>
        <w:jc w:val="both"/>
        <w:rPr>
          <w:sz w:val="15"/>
        </w:rPr>
      </w:pPr>
      <w:r>
        <w:rPr>
          <w:sz w:val="15"/>
        </w:rP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w:t>
      </w:r>
      <w:r>
        <w:rPr>
          <w:spacing w:val="-7"/>
          <w:sz w:val="15"/>
        </w:rPr>
        <w:t xml:space="preserve"> </w:t>
      </w:r>
      <w:r>
        <w:rPr>
          <w:sz w:val="15"/>
        </w:rPr>
        <w:t>oder</w:t>
      </w:r>
      <w:r>
        <w:rPr>
          <w:spacing w:val="-5"/>
          <w:sz w:val="15"/>
        </w:rPr>
        <w:t xml:space="preserve"> </w:t>
      </w:r>
      <w:r>
        <w:rPr>
          <w:sz w:val="15"/>
        </w:rPr>
        <w:t>für</w:t>
      </w:r>
      <w:r>
        <w:rPr>
          <w:spacing w:val="-5"/>
          <w:sz w:val="15"/>
        </w:rPr>
        <w:t xml:space="preserve"> </w:t>
      </w:r>
      <w:r>
        <w:rPr>
          <w:sz w:val="15"/>
        </w:rPr>
        <w:t>statistische</w:t>
      </w:r>
      <w:r>
        <w:rPr>
          <w:spacing w:val="-6"/>
          <w:sz w:val="15"/>
        </w:rPr>
        <w:t xml:space="preserve"> </w:t>
      </w:r>
      <w:r>
        <w:rPr>
          <w:sz w:val="15"/>
        </w:rPr>
        <w:t>Zwecke</w:t>
      </w:r>
      <w:r>
        <w:rPr>
          <w:spacing w:val="-6"/>
          <w:sz w:val="15"/>
        </w:rPr>
        <w:t xml:space="preserve"> </w:t>
      </w:r>
      <w:r>
        <w:rPr>
          <w:sz w:val="15"/>
        </w:rPr>
        <w:t>gilt</w:t>
      </w:r>
      <w:r>
        <w:rPr>
          <w:spacing w:val="-5"/>
          <w:sz w:val="15"/>
        </w:rPr>
        <w:t xml:space="preserve"> </w:t>
      </w:r>
      <w:r>
        <w:rPr>
          <w:sz w:val="15"/>
        </w:rPr>
        <w:t>gemäß</w:t>
      </w:r>
      <w:r>
        <w:rPr>
          <w:spacing w:val="-6"/>
          <w:sz w:val="15"/>
        </w:rPr>
        <w:t xml:space="preserve"> </w:t>
      </w:r>
      <w:r>
        <w:rPr>
          <w:sz w:val="15"/>
        </w:rPr>
        <w:t>Artikel 89</w:t>
      </w:r>
      <w:r>
        <w:rPr>
          <w:spacing w:val="-11"/>
          <w:sz w:val="15"/>
        </w:rPr>
        <w:t xml:space="preserve"> </w:t>
      </w:r>
      <w:r>
        <w:rPr>
          <w:sz w:val="15"/>
        </w:rPr>
        <w:t>Absatz</w:t>
      </w:r>
      <w:r>
        <w:rPr>
          <w:spacing w:val="-10"/>
          <w:sz w:val="15"/>
        </w:rPr>
        <w:t xml:space="preserve"> </w:t>
      </w:r>
      <w:r>
        <w:rPr>
          <w:sz w:val="15"/>
        </w:rPr>
        <w:t>1</w:t>
      </w:r>
      <w:r>
        <w:rPr>
          <w:spacing w:val="-10"/>
          <w:sz w:val="15"/>
        </w:rPr>
        <w:t xml:space="preserve"> </w:t>
      </w:r>
      <w:r>
        <w:rPr>
          <w:sz w:val="15"/>
        </w:rPr>
        <w:t>nicht</w:t>
      </w:r>
      <w:r>
        <w:rPr>
          <w:spacing w:val="-13"/>
          <w:sz w:val="15"/>
        </w:rPr>
        <w:t xml:space="preserve"> </w:t>
      </w:r>
      <w:r>
        <w:rPr>
          <w:sz w:val="15"/>
        </w:rPr>
        <w:t>als</w:t>
      </w:r>
      <w:r>
        <w:rPr>
          <w:spacing w:val="-9"/>
          <w:sz w:val="15"/>
        </w:rPr>
        <w:t xml:space="preserve"> </w:t>
      </w:r>
      <w:r>
        <w:rPr>
          <w:sz w:val="15"/>
        </w:rPr>
        <w:t>unvereinbar</w:t>
      </w:r>
      <w:r>
        <w:rPr>
          <w:spacing w:val="-11"/>
          <w:sz w:val="15"/>
        </w:rPr>
        <w:t xml:space="preserve"> </w:t>
      </w:r>
      <w:r>
        <w:rPr>
          <w:sz w:val="15"/>
        </w:rPr>
        <w:t>mit</w:t>
      </w:r>
      <w:r>
        <w:rPr>
          <w:spacing w:val="-10"/>
          <w:sz w:val="15"/>
        </w:rPr>
        <w:t xml:space="preserve"> </w:t>
      </w:r>
      <w:r>
        <w:rPr>
          <w:sz w:val="15"/>
        </w:rPr>
        <w:t>den</w:t>
      </w:r>
      <w:r>
        <w:rPr>
          <w:spacing w:val="-10"/>
          <w:sz w:val="15"/>
        </w:rPr>
        <w:t xml:space="preserve"> </w:t>
      </w:r>
      <w:r>
        <w:rPr>
          <w:sz w:val="15"/>
        </w:rPr>
        <w:t>ursprünglichen</w:t>
      </w:r>
      <w:r>
        <w:rPr>
          <w:spacing w:val="-13"/>
          <w:sz w:val="15"/>
        </w:rPr>
        <w:t xml:space="preserve"> </w:t>
      </w:r>
      <w:r>
        <w:rPr>
          <w:sz w:val="15"/>
        </w:rPr>
        <w:t>Zwecken („Zweckbindung“);</w:t>
      </w:r>
    </w:p>
    <w:p w14:paraId="46D44BB9" w14:textId="77777777" w:rsidR="004B5701" w:rsidRDefault="005A04B6">
      <w:pPr>
        <w:pStyle w:val="Listenabsatz"/>
        <w:numPr>
          <w:ilvl w:val="0"/>
          <w:numId w:val="23"/>
        </w:numPr>
        <w:tabs>
          <w:tab w:val="left" w:pos="680"/>
        </w:tabs>
        <w:spacing w:line="276" w:lineRule="auto"/>
        <w:ind w:right="42" w:hanging="283"/>
        <w:jc w:val="both"/>
        <w:rPr>
          <w:sz w:val="15"/>
        </w:rPr>
      </w:pPr>
      <w:r>
        <w:rPr>
          <w:sz w:val="15"/>
        </w:rPr>
        <w:t>dem Zweck angemessen und erheblich sowie auf das für die Zwecke der Verarbeitung notwendige Maß beschränkt sein („Datenminimierung“);</w:t>
      </w:r>
    </w:p>
    <w:p w14:paraId="5969DAF6" w14:textId="77777777" w:rsidR="004B5701" w:rsidRDefault="005A04B6">
      <w:pPr>
        <w:pStyle w:val="Listenabsatz"/>
        <w:numPr>
          <w:ilvl w:val="0"/>
          <w:numId w:val="23"/>
        </w:numPr>
        <w:tabs>
          <w:tab w:val="left" w:pos="680"/>
        </w:tabs>
        <w:spacing w:before="1" w:line="276" w:lineRule="auto"/>
        <w:ind w:right="38" w:hanging="283"/>
        <w:jc w:val="both"/>
        <w:rPr>
          <w:sz w:val="15"/>
        </w:rPr>
      </w:pPr>
      <w:r>
        <w:rPr>
          <w:sz w:val="15"/>
        </w:rPr>
        <w:t>sachlich richtig und erforderlichenfalls auf dem neuesten Stand sein; es sind alle angemessenen Maßnahmen zu treffen, damit personenbezogene Daten, die im Hinblick auf die Zwecke ihrer Verarbeitung</w:t>
      </w:r>
      <w:r>
        <w:rPr>
          <w:spacing w:val="-7"/>
          <w:sz w:val="15"/>
        </w:rPr>
        <w:t xml:space="preserve"> </w:t>
      </w:r>
      <w:r>
        <w:rPr>
          <w:sz w:val="15"/>
        </w:rPr>
        <w:t>unrichtig</w:t>
      </w:r>
      <w:r>
        <w:rPr>
          <w:spacing w:val="-9"/>
          <w:sz w:val="15"/>
        </w:rPr>
        <w:t xml:space="preserve"> </w:t>
      </w:r>
      <w:r>
        <w:rPr>
          <w:sz w:val="15"/>
        </w:rPr>
        <w:t>sind,</w:t>
      </w:r>
      <w:r>
        <w:rPr>
          <w:spacing w:val="-7"/>
          <w:sz w:val="15"/>
        </w:rPr>
        <w:t xml:space="preserve"> </w:t>
      </w:r>
      <w:r>
        <w:rPr>
          <w:sz w:val="15"/>
        </w:rPr>
        <w:t>unverzüglich</w:t>
      </w:r>
      <w:r>
        <w:rPr>
          <w:spacing w:val="-7"/>
          <w:sz w:val="15"/>
        </w:rPr>
        <w:t xml:space="preserve"> </w:t>
      </w:r>
      <w:r>
        <w:rPr>
          <w:sz w:val="15"/>
        </w:rPr>
        <w:t>gelöscht</w:t>
      </w:r>
      <w:r>
        <w:rPr>
          <w:spacing w:val="-8"/>
          <w:sz w:val="15"/>
        </w:rPr>
        <w:t xml:space="preserve"> </w:t>
      </w:r>
      <w:r>
        <w:rPr>
          <w:sz w:val="15"/>
        </w:rPr>
        <w:t>oder</w:t>
      </w:r>
      <w:r>
        <w:rPr>
          <w:spacing w:val="-8"/>
          <w:sz w:val="15"/>
        </w:rPr>
        <w:t xml:space="preserve"> </w:t>
      </w:r>
      <w:r>
        <w:rPr>
          <w:sz w:val="15"/>
        </w:rPr>
        <w:t>berichtigt werden</w:t>
      </w:r>
      <w:r>
        <w:rPr>
          <w:spacing w:val="-2"/>
          <w:sz w:val="15"/>
        </w:rPr>
        <w:t xml:space="preserve"> </w:t>
      </w:r>
      <w:r>
        <w:rPr>
          <w:sz w:val="15"/>
        </w:rPr>
        <w:t>(„Richtigkeit“);</w:t>
      </w:r>
    </w:p>
    <w:p w14:paraId="4D01F8A4" w14:textId="77777777" w:rsidR="004B5701" w:rsidRDefault="005A04B6">
      <w:pPr>
        <w:pStyle w:val="Listenabsatz"/>
        <w:numPr>
          <w:ilvl w:val="0"/>
          <w:numId w:val="23"/>
        </w:numPr>
        <w:tabs>
          <w:tab w:val="left" w:pos="680"/>
        </w:tabs>
        <w:spacing w:line="276" w:lineRule="auto"/>
        <w:ind w:right="38" w:hanging="283"/>
        <w:jc w:val="both"/>
        <w:rPr>
          <w:sz w:val="15"/>
        </w:rPr>
      </w:pPr>
      <w:r>
        <w:rPr>
          <w:sz w:val="15"/>
        </w:rP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w:t>
      </w:r>
      <w:r>
        <w:rPr>
          <w:sz w:val="15"/>
        </w:rPr>
        <w:t>gende Archivzwecke oder für wissenschaftliche und historische Forschungszwecke oder für statistische Zwecke gemäß Artikel 89 Absatz 1 verarbeitet werden</w:t>
      </w:r>
      <w:r>
        <w:rPr>
          <w:spacing w:val="-9"/>
          <w:sz w:val="15"/>
        </w:rPr>
        <w:t xml:space="preserve"> </w:t>
      </w:r>
      <w:r>
        <w:rPr>
          <w:sz w:val="15"/>
        </w:rPr>
        <w:t>(„Speicherbegrenzung“);</w:t>
      </w:r>
    </w:p>
    <w:p w14:paraId="5FAC8D48" w14:textId="77777777" w:rsidR="004B5701" w:rsidRDefault="005A04B6">
      <w:pPr>
        <w:pStyle w:val="Listenabsatz"/>
        <w:numPr>
          <w:ilvl w:val="0"/>
          <w:numId w:val="23"/>
        </w:numPr>
        <w:tabs>
          <w:tab w:val="left" w:pos="680"/>
        </w:tabs>
        <w:spacing w:line="276" w:lineRule="auto"/>
        <w:ind w:right="38" w:hanging="283"/>
        <w:jc w:val="both"/>
        <w:rPr>
          <w:sz w:val="15"/>
        </w:rPr>
      </w:pPr>
      <w:r>
        <w:rPr>
          <w:sz w:val="15"/>
        </w:rPr>
        <w:t>in einer Weise verarbeitet werden, die eine angemessene Sicherheit der personenbezogenen Daten gewährleistet, einschließlich Schutz vor unbefugter oder unrechtmäßiger Verarbeitung</w:t>
      </w:r>
      <w:r>
        <w:rPr>
          <w:spacing w:val="-11"/>
          <w:sz w:val="15"/>
        </w:rPr>
        <w:t xml:space="preserve"> </w:t>
      </w:r>
      <w:r>
        <w:rPr>
          <w:sz w:val="15"/>
        </w:rPr>
        <w:t>und</w:t>
      </w:r>
      <w:r>
        <w:rPr>
          <w:spacing w:val="-12"/>
          <w:sz w:val="15"/>
        </w:rPr>
        <w:t xml:space="preserve"> </w:t>
      </w:r>
      <w:r>
        <w:rPr>
          <w:sz w:val="15"/>
        </w:rPr>
        <w:t>vor</w:t>
      </w:r>
      <w:r>
        <w:rPr>
          <w:spacing w:val="-12"/>
          <w:sz w:val="15"/>
        </w:rPr>
        <w:t xml:space="preserve"> </w:t>
      </w:r>
      <w:r>
        <w:rPr>
          <w:sz w:val="15"/>
        </w:rPr>
        <w:t>unbeabsichtigtem</w:t>
      </w:r>
      <w:r>
        <w:rPr>
          <w:spacing w:val="-12"/>
          <w:sz w:val="15"/>
        </w:rPr>
        <w:t xml:space="preserve"> </w:t>
      </w:r>
      <w:r>
        <w:rPr>
          <w:sz w:val="15"/>
        </w:rPr>
        <w:t>Verlust,</w:t>
      </w:r>
      <w:r>
        <w:rPr>
          <w:spacing w:val="-11"/>
          <w:sz w:val="15"/>
        </w:rPr>
        <w:t xml:space="preserve"> </w:t>
      </w:r>
      <w:r>
        <w:rPr>
          <w:sz w:val="15"/>
        </w:rPr>
        <w:t>unbeabsichtigter Zerstörung oder unbeabsichtigter Schädigung durch geeignete technische und organisatorische Maßnahmen („Integrität und Vertraulichkeit“);</w:t>
      </w:r>
    </w:p>
    <w:p w14:paraId="79B4FDF6" w14:textId="77777777" w:rsidR="004B5701" w:rsidRDefault="005A04B6">
      <w:pPr>
        <w:pStyle w:val="Listenabsatz"/>
        <w:numPr>
          <w:ilvl w:val="0"/>
          <w:numId w:val="24"/>
        </w:numPr>
        <w:tabs>
          <w:tab w:val="left" w:pos="680"/>
        </w:tabs>
        <w:spacing w:line="276" w:lineRule="auto"/>
        <w:ind w:right="40" w:hanging="283"/>
        <w:jc w:val="both"/>
        <w:rPr>
          <w:sz w:val="15"/>
        </w:rPr>
      </w:pPr>
      <w:r>
        <w:rPr>
          <w:sz w:val="15"/>
        </w:rPr>
        <w:t>Der Verantwortliche ist für die Einhaltung des Absatzes 1 verantwortlich und muss dessen Einhaltung nachweisen können ("Rechenschaftspflicht“).</w:t>
      </w:r>
    </w:p>
    <w:p w14:paraId="2F7FBB68" w14:textId="77777777" w:rsidR="004B5701" w:rsidRDefault="005A04B6">
      <w:pPr>
        <w:pStyle w:val="berschrift3"/>
        <w:spacing w:line="180" w:lineRule="exact"/>
      </w:pPr>
      <w:bookmarkStart w:id="4" w:name="Art._32_Sicherheit_der_Verarbeitung"/>
      <w:bookmarkEnd w:id="4"/>
      <w:r>
        <w:t>Art. 32 Sicherheit der Verarbeitung</w:t>
      </w:r>
    </w:p>
    <w:p w14:paraId="52455421" w14:textId="77777777" w:rsidR="004B5701" w:rsidRDefault="005A04B6">
      <w:pPr>
        <w:pStyle w:val="Textkrper"/>
        <w:spacing w:before="29" w:line="276" w:lineRule="auto"/>
        <w:ind w:left="679" w:right="40" w:hanging="284"/>
      </w:pPr>
      <w:r>
        <w:t>(4) Der Verantwortliche und der Auftragsverarbeiter unternehmen Schritte, um sicherzustellen, dass ihnen unterstellte natürliche Personen, die Zugang zu personenbezogenen Daten haben, diese nur</w:t>
      </w:r>
      <w:r>
        <w:rPr>
          <w:spacing w:val="-11"/>
        </w:rPr>
        <w:t xml:space="preserve"> </w:t>
      </w:r>
      <w:r>
        <w:t>auf</w:t>
      </w:r>
      <w:r>
        <w:rPr>
          <w:spacing w:val="-10"/>
        </w:rPr>
        <w:t xml:space="preserve"> </w:t>
      </w:r>
      <w:r>
        <w:t>Anweisung</w:t>
      </w:r>
      <w:r>
        <w:rPr>
          <w:spacing w:val="-9"/>
        </w:rPr>
        <w:t xml:space="preserve"> </w:t>
      </w:r>
      <w:r>
        <w:t>des</w:t>
      </w:r>
      <w:r>
        <w:rPr>
          <w:spacing w:val="-9"/>
        </w:rPr>
        <w:t xml:space="preserve"> </w:t>
      </w:r>
      <w:r>
        <w:t>Verantwortlichen</w:t>
      </w:r>
      <w:r>
        <w:rPr>
          <w:spacing w:val="-10"/>
        </w:rPr>
        <w:t xml:space="preserve"> </w:t>
      </w:r>
      <w:r>
        <w:t>verarbeiten,</w:t>
      </w:r>
      <w:r>
        <w:rPr>
          <w:spacing w:val="-9"/>
        </w:rPr>
        <w:t xml:space="preserve"> </w:t>
      </w:r>
      <w:r>
        <w:t>es</w:t>
      </w:r>
      <w:r>
        <w:rPr>
          <w:spacing w:val="-9"/>
        </w:rPr>
        <w:t xml:space="preserve"> </w:t>
      </w:r>
      <w:r>
        <w:t>sei</w:t>
      </w:r>
      <w:r>
        <w:rPr>
          <w:spacing w:val="-12"/>
        </w:rPr>
        <w:t xml:space="preserve"> </w:t>
      </w:r>
      <w:r>
        <w:t>denn, sie sind nach dem Recht der Union oder der Mitgliedstaaten zur Verarbeitung</w:t>
      </w:r>
      <w:r>
        <w:rPr>
          <w:spacing w:val="-6"/>
        </w:rPr>
        <w:t xml:space="preserve"> </w:t>
      </w:r>
      <w:r>
        <w:t>verpflichtet.</w:t>
      </w:r>
    </w:p>
    <w:p w14:paraId="48B95D8A" w14:textId="77777777" w:rsidR="004B5701" w:rsidRDefault="004B5701">
      <w:pPr>
        <w:pStyle w:val="Textkrper"/>
        <w:spacing w:before="11"/>
        <w:jc w:val="left"/>
        <w:rPr>
          <w:sz w:val="16"/>
        </w:rPr>
      </w:pPr>
    </w:p>
    <w:p w14:paraId="0A465206" w14:textId="77777777" w:rsidR="004B5701" w:rsidRDefault="005A04B6">
      <w:pPr>
        <w:pStyle w:val="berschrift3"/>
      </w:pPr>
      <w:bookmarkStart w:id="5" w:name="Sächsisches_Krankenhausgesetz_SächsKHG"/>
      <w:bookmarkEnd w:id="5"/>
      <w:r>
        <w:t>Sächsisches Krankenhausgesetz SächsKHG</w:t>
      </w:r>
    </w:p>
    <w:p w14:paraId="46C57051" w14:textId="77777777" w:rsidR="004B5701" w:rsidRDefault="005A04B6">
      <w:pPr>
        <w:spacing w:before="28"/>
        <w:ind w:left="395"/>
        <w:rPr>
          <w:b/>
          <w:sz w:val="15"/>
        </w:rPr>
      </w:pPr>
      <w:r>
        <w:rPr>
          <w:b/>
          <w:sz w:val="15"/>
        </w:rPr>
        <w:t>§ 33 Datenschutz</w:t>
      </w:r>
    </w:p>
    <w:p w14:paraId="1F72BFD9" w14:textId="77777777" w:rsidR="004B5701" w:rsidRDefault="005A04B6">
      <w:pPr>
        <w:pStyle w:val="Listenabsatz"/>
        <w:numPr>
          <w:ilvl w:val="0"/>
          <w:numId w:val="22"/>
        </w:numPr>
        <w:tabs>
          <w:tab w:val="left" w:pos="680"/>
        </w:tabs>
        <w:spacing w:before="29" w:line="276" w:lineRule="auto"/>
        <w:ind w:right="39" w:hanging="283"/>
        <w:jc w:val="both"/>
        <w:rPr>
          <w:sz w:val="15"/>
        </w:rPr>
      </w:pPr>
      <w:r>
        <w:rPr>
          <w:sz w:val="15"/>
        </w:rPr>
        <w:t>Soweit in diesem Gesetz nichts anderes bestimmt ist, sind die jeweils geltenden Vorschriften über den Schutz personenbezogener</w:t>
      </w:r>
      <w:r>
        <w:rPr>
          <w:spacing w:val="-9"/>
          <w:sz w:val="15"/>
        </w:rPr>
        <w:t xml:space="preserve"> </w:t>
      </w:r>
      <w:r>
        <w:rPr>
          <w:sz w:val="15"/>
        </w:rPr>
        <w:t>Daten</w:t>
      </w:r>
      <w:r>
        <w:rPr>
          <w:spacing w:val="-7"/>
          <w:sz w:val="15"/>
        </w:rPr>
        <w:t xml:space="preserve"> </w:t>
      </w:r>
      <w:r>
        <w:rPr>
          <w:sz w:val="15"/>
        </w:rPr>
        <w:t>anzuwenden.</w:t>
      </w:r>
      <w:r>
        <w:rPr>
          <w:spacing w:val="-6"/>
          <w:sz w:val="15"/>
        </w:rPr>
        <w:t xml:space="preserve"> </w:t>
      </w:r>
      <w:r>
        <w:rPr>
          <w:sz w:val="15"/>
        </w:rPr>
        <w:t>Patientendaten</w:t>
      </w:r>
      <w:r>
        <w:rPr>
          <w:spacing w:val="-9"/>
          <w:sz w:val="15"/>
        </w:rPr>
        <w:t xml:space="preserve"> </w:t>
      </w:r>
      <w:r>
        <w:rPr>
          <w:sz w:val="15"/>
        </w:rPr>
        <w:t>sind</w:t>
      </w:r>
      <w:r>
        <w:rPr>
          <w:spacing w:val="-6"/>
          <w:sz w:val="15"/>
        </w:rPr>
        <w:t xml:space="preserve"> </w:t>
      </w:r>
      <w:r>
        <w:rPr>
          <w:sz w:val="15"/>
        </w:rPr>
        <w:t>alle Einzelangaben über persönliche oder sachliche Verhältnisse bestimmter oder bestimmbarer Patienten aus dem Bereich der Krankenhäuser. Patientendaten sind auch die personenbezogenen Daten von Angehörigen,</w:t>
      </w:r>
      <w:r>
        <w:rPr>
          <w:spacing w:val="-7"/>
          <w:sz w:val="15"/>
        </w:rPr>
        <w:t xml:space="preserve"> </w:t>
      </w:r>
      <w:r>
        <w:rPr>
          <w:sz w:val="15"/>
        </w:rPr>
        <w:t>anderen</w:t>
      </w:r>
    </w:p>
    <w:p w14:paraId="1036BB4E" w14:textId="77777777" w:rsidR="004B5701" w:rsidRDefault="005A04B6">
      <w:pPr>
        <w:pStyle w:val="Textkrper"/>
        <w:spacing w:before="71" w:line="276" w:lineRule="auto"/>
        <w:ind w:left="679" w:right="251"/>
      </w:pPr>
      <w:r>
        <w:br w:type="column"/>
      </w:r>
      <w:r>
        <w:t>Bezugspersonen des Patienten sowie sonstiger Dritter, die dem Krankenhaus im Zusammenhang mit der Behandlung bekannt werden.</w:t>
      </w:r>
    </w:p>
    <w:p w14:paraId="1EBC6027" w14:textId="77777777" w:rsidR="004B5701" w:rsidRDefault="005A04B6">
      <w:pPr>
        <w:pStyle w:val="Listenabsatz"/>
        <w:numPr>
          <w:ilvl w:val="0"/>
          <w:numId w:val="22"/>
        </w:numPr>
        <w:tabs>
          <w:tab w:val="left" w:pos="680"/>
        </w:tabs>
        <w:spacing w:line="276" w:lineRule="auto"/>
        <w:ind w:right="254" w:hanging="283"/>
        <w:jc w:val="both"/>
        <w:rPr>
          <w:sz w:val="15"/>
        </w:rPr>
      </w:pPr>
      <w:r>
        <w:rPr>
          <w:sz w:val="15"/>
        </w:rPr>
        <w:t>Patientendaten dürfen unbeschadet anderer Rechtsvorschriften verarbeitet werden,</w:t>
      </w:r>
      <w:r>
        <w:rPr>
          <w:spacing w:val="-5"/>
          <w:sz w:val="15"/>
        </w:rPr>
        <w:t xml:space="preserve"> </w:t>
      </w:r>
      <w:r>
        <w:rPr>
          <w:sz w:val="15"/>
        </w:rPr>
        <w:t>soweit</w:t>
      </w:r>
    </w:p>
    <w:p w14:paraId="3BC17037" w14:textId="77777777" w:rsidR="004B5701" w:rsidRDefault="005A04B6">
      <w:pPr>
        <w:pStyle w:val="Listenabsatz"/>
        <w:numPr>
          <w:ilvl w:val="0"/>
          <w:numId w:val="21"/>
        </w:numPr>
        <w:tabs>
          <w:tab w:val="left" w:pos="680"/>
        </w:tabs>
        <w:spacing w:line="276" w:lineRule="auto"/>
        <w:ind w:right="250" w:hanging="283"/>
        <w:jc w:val="both"/>
        <w:rPr>
          <w:sz w:val="15"/>
        </w:rPr>
      </w:pPr>
      <w:r>
        <w:rPr>
          <w:sz w:val="15"/>
        </w:rPr>
        <w:t>dies im Rahmen des Behandlungsverhältnisses auf vertraglicher Grundlage mit einem Angehörigen eines Gesundheitsberufs, der dem</w:t>
      </w:r>
      <w:r>
        <w:rPr>
          <w:spacing w:val="-12"/>
          <w:sz w:val="15"/>
        </w:rPr>
        <w:t xml:space="preserve"> </w:t>
      </w:r>
      <w:r>
        <w:rPr>
          <w:sz w:val="15"/>
        </w:rPr>
        <w:t>Berufsgeheimnis</w:t>
      </w:r>
      <w:r>
        <w:rPr>
          <w:spacing w:val="-9"/>
          <w:sz w:val="15"/>
        </w:rPr>
        <w:t xml:space="preserve"> </w:t>
      </w:r>
      <w:r>
        <w:rPr>
          <w:sz w:val="15"/>
        </w:rPr>
        <w:t>unterliegt,</w:t>
      </w:r>
      <w:r>
        <w:rPr>
          <w:spacing w:val="-10"/>
          <w:sz w:val="15"/>
        </w:rPr>
        <w:t xml:space="preserve"> </w:t>
      </w:r>
      <w:r>
        <w:rPr>
          <w:sz w:val="15"/>
        </w:rPr>
        <w:t>oder</w:t>
      </w:r>
      <w:r>
        <w:rPr>
          <w:spacing w:val="-10"/>
          <w:sz w:val="15"/>
        </w:rPr>
        <w:t xml:space="preserve"> </w:t>
      </w:r>
      <w:r>
        <w:rPr>
          <w:sz w:val="15"/>
        </w:rPr>
        <w:t>durch</w:t>
      </w:r>
      <w:r>
        <w:rPr>
          <w:spacing w:val="-11"/>
          <w:sz w:val="15"/>
        </w:rPr>
        <w:t xml:space="preserve"> </w:t>
      </w:r>
      <w:r>
        <w:rPr>
          <w:sz w:val="15"/>
        </w:rPr>
        <w:t>andere</w:t>
      </w:r>
      <w:r>
        <w:rPr>
          <w:spacing w:val="-13"/>
          <w:sz w:val="15"/>
        </w:rPr>
        <w:t xml:space="preserve"> </w:t>
      </w:r>
      <w:r>
        <w:rPr>
          <w:sz w:val="15"/>
        </w:rPr>
        <w:t>Personen,</w:t>
      </w:r>
      <w:r>
        <w:rPr>
          <w:spacing w:val="-10"/>
          <w:sz w:val="15"/>
        </w:rPr>
        <w:t xml:space="preserve"> </w:t>
      </w:r>
      <w:r>
        <w:rPr>
          <w:sz w:val="15"/>
        </w:rPr>
        <w:t>die einer entsprechenden Geheimhaltungspflicht unterliegen, erforderlich ist; die Verarbeitung von Daten zu diesen Zwecken richtet sich nach den für die genannten Personen geltenden Geheimhaltungspflichten,</w:t>
      </w:r>
      <w:r>
        <w:rPr>
          <w:spacing w:val="-3"/>
          <w:sz w:val="15"/>
        </w:rPr>
        <w:t xml:space="preserve"> </w:t>
      </w:r>
      <w:r>
        <w:rPr>
          <w:sz w:val="15"/>
        </w:rPr>
        <w:t>oder,</w:t>
      </w:r>
    </w:p>
    <w:p w14:paraId="06FAC2BA" w14:textId="77777777" w:rsidR="004B5701" w:rsidRDefault="005A04B6">
      <w:pPr>
        <w:pStyle w:val="Listenabsatz"/>
        <w:numPr>
          <w:ilvl w:val="0"/>
          <w:numId w:val="21"/>
        </w:numPr>
        <w:tabs>
          <w:tab w:val="left" w:pos="680"/>
        </w:tabs>
        <w:spacing w:line="276" w:lineRule="auto"/>
        <w:ind w:right="251" w:hanging="283"/>
        <w:jc w:val="both"/>
        <w:rPr>
          <w:sz w:val="15"/>
        </w:rPr>
      </w:pPr>
      <w:r>
        <w:rPr>
          <w:sz w:val="15"/>
        </w:rPr>
        <w:t>dies zur Ausbildung oder Fortbildung erforderlich ist und dieser Zweck nicht in vertretbarer Weise mit anonymisierten Daten erreichbar</w:t>
      </w:r>
      <w:r>
        <w:rPr>
          <w:spacing w:val="-4"/>
          <w:sz w:val="15"/>
        </w:rPr>
        <w:t xml:space="preserve"> </w:t>
      </w:r>
      <w:r>
        <w:rPr>
          <w:sz w:val="15"/>
        </w:rPr>
        <w:t>ist.</w:t>
      </w:r>
    </w:p>
    <w:p w14:paraId="5D0D1DC1" w14:textId="77777777" w:rsidR="004B5701" w:rsidRDefault="005A04B6">
      <w:pPr>
        <w:pStyle w:val="Textkrper"/>
        <w:spacing w:line="276" w:lineRule="auto"/>
        <w:ind w:left="679" w:right="252"/>
      </w:pPr>
      <w:r>
        <w:t>Beruht die Verarbeitung auf einer Einwilligung des Patienten, bedarf diese einer schriftlichen Erklärung, die auch elektronisch erfolgen kann, soweit nicht wegen besonderer Umstände eine andere Form angemessen ist.</w:t>
      </w:r>
    </w:p>
    <w:p w14:paraId="5B3B5A31" w14:textId="77777777" w:rsidR="004B5701" w:rsidRDefault="005A04B6">
      <w:pPr>
        <w:pStyle w:val="Listenabsatz"/>
        <w:numPr>
          <w:ilvl w:val="0"/>
          <w:numId w:val="22"/>
        </w:numPr>
        <w:tabs>
          <w:tab w:val="left" w:pos="680"/>
        </w:tabs>
        <w:spacing w:line="276" w:lineRule="auto"/>
        <w:ind w:right="253" w:hanging="283"/>
        <w:jc w:val="both"/>
        <w:rPr>
          <w:sz w:val="15"/>
        </w:rPr>
      </w:pPr>
      <w:r>
        <w:rPr>
          <w:sz w:val="15"/>
        </w:rPr>
        <w:t>Eine Übermittlung von Patientendaten an Personen und Stellen außerhalb des Krankenhauses ist nur zulässig, soweit sie erforderlich</w:t>
      </w:r>
      <w:r>
        <w:rPr>
          <w:spacing w:val="-2"/>
          <w:sz w:val="15"/>
        </w:rPr>
        <w:t xml:space="preserve"> </w:t>
      </w:r>
      <w:r>
        <w:rPr>
          <w:sz w:val="15"/>
        </w:rPr>
        <w:t>ist</w:t>
      </w:r>
    </w:p>
    <w:p w14:paraId="0EFFE4EB" w14:textId="77777777" w:rsidR="004B5701" w:rsidRDefault="005A04B6">
      <w:pPr>
        <w:pStyle w:val="Listenabsatz"/>
        <w:numPr>
          <w:ilvl w:val="0"/>
          <w:numId w:val="20"/>
        </w:numPr>
        <w:tabs>
          <w:tab w:val="left" w:pos="680"/>
        </w:tabs>
        <w:spacing w:line="276" w:lineRule="auto"/>
        <w:ind w:right="251" w:hanging="283"/>
        <w:jc w:val="both"/>
        <w:rPr>
          <w:sz w:val="15"/>
        </w:rPr>
      </w:pPr>
      <w:r>
        <w:rPr>
          <w:sz w:val="15"/>
        </w:rPr>
        <w:t>zur Erfüllung einer gesetzlich vorgeschriebenen Behandlungs- oder</w:t>
      </w:r>
      <w:r>
        <w:rPr>
          <w:spacing w:val="-2"/>
          <w:sz w:val="15"/>
        </w:rPr>
        <w:t xml:space="preserve"> </w:t>
      </w:r>
      <w:r>
        <w:rPr>
          <w:sz w:val="15"/>
        </w:rPr>
        <w:t>Mitteilungspflicht,</w:t>
      </w:r>
    </w:p>
    <w:p w14:paraId="09FDBA0E" w14:textId="77777777" w:rsidR="004B5701" w:rsidRDefault="005A04B6">
      <w:pPr>
        <w:pStyle w:val="Textkrper"/>
        <w:spacing w:line="182" w:lineRule="exact"/>
        <w:ind w:left="395"/>
        <w:jc w:val="left"/>
      </w:pPr>
      <w:r>
        <w:t>2.</w:t>
      </w:r>
    </w:p>
    <w:p w14:paraId="65D764C7" w14:textId="77777777" w:rsidR="004B5701" w:rsidRDefault="005A04B6">
      <w:pPr>
        <w:pStyle w:val="Listenabsatz"/>
        <w:numPr>
          <w:ilvl w:val="1"/>
          <w:numId w:val="20"/>
        </w:numPr>
        <w:tabs>
          <w:tab w:val="left" w:pos="824"/>
        </w:tabs>
        <w:spacing w:before="28" w:line="276" w:lineRule="auto"/>
        <w:ind w:right="250" w:hanging="425"/>
        <w:jc w:val="both"/>
        <w:rPr>
          <w:sz w:val="15"/>
        </w:rPr>
      </w:pPr>
      <w:r>
        <w:rPr>
          <w:sz w:val="15"/>
        </w:rPr>
        <w:t>zur Entscheidungsfindung der Krankenkassen, ob und inwieweit Präventions-, Rehabilitations- oder andere komplementäre Maßnahmen angezeigt</w:t>
      </w:r>
      <w:r>
        <w:rPr>
          <w:spacing w:val="-11"/>
          <w:sz w:val="15"/>
        </w:rPr>
        <w:t xml:space="preserve"> </w:t>
      </w:r>
      <w:r>
        <w:rPr>
          <w:sz w:val="15"/>
        </w:rPr>
        <w:t>sind,</w:t>
      </w:r>
    </w:p>
    <w:p w14:paraId="13422141" w14:textId="77777777" w:rsidR="004B5701" w:rsidRDefault="005A04B6">
      <w:pPr>
        <w:pStyle w:val="Listenabsatz"/>
        <w:numPr>
          <w:ilvl w:val="1"/>
          <w:numId w:val="20"/>
        </w:numPr>
        <w:tabs>
          <w:tab w:val="left" w:pos="824"/>
        </w:tabs>
        <w:spacing w:line="276" w:lineRule="auto"/>
        <w:ind w:right="251" w:hanging="425"/>
        <w:jc w:val="both"/>
        <w:rPr>
          <w:sz w:val="15"/>
        </w:rPr>
      </w:pPr>
      <w:r>
        <w:rPr>
          <w:sz w:val="15"/>
        </w:rPr>
        <w:t>zur Durchführung des Behandlungsvertrages einschließlich der Nachbehandlung, soweit der Patient nach Hinweis auf die beabsichtigte Übermittlung nicht etwas anderes bestimmt hat,</w:t>
      </w:r>
    </w:p>
    <w:p w14:paraId="6B0270DC" w14:textId="77777777" w:rsidR="004B5701" w:rsidRDefault="005A04B6">
      <w:pPr>
        <w:pStyle w:val="Listenabsatz"/>
        <w:numPr>
          <w:ilvl w:val="0"/>
          <w:numId w:val="19"/>
        </w:numPr>
        <w:tabs>
          <w:tab w:val="left" w:pos="680"/>
        </w:tabs>
        <w:spacing w:line="276" w:lineRule="auto"/>
        <w:ind w:right="252" w:hanging="283"/>
        <w:jc w:val="both"/>
        <w:rPr>
          <w:sz w:val="15"/>
        </w:rPr>
      </w:pPr>
      <w:r>
        <w:rPr>
          <w:sz w:val="15"/>
        </w:rPr>
        <w:t>zur Abwehr von gegenwärtigen Gefahren für das Leben, die Gesundheit</w:t>
      </w:r>
      <w:r>
        <w:rPr>
          <w:spacing w:val="-10"/>
          <w:sz w:val="15"/>
        </w:rPr>
        <w:t xml:space="preserve"> </w:t>
      </w:r>
      <w:r>
        <w:rPr>
          <w:sz w:val="15"/>
        </w:rPr>
        <w:t>oder</w:t>
      </w:r>
      <w:r>
        <w:rPr>
          <w:spacing w:val="-10"/>
          <w:sz w:val="15"/>
        </w:rPr>
        <w:t xml:space="preserve"> </w:t>
      </w:r>
      <w:r>
        <w:rPr>
          <w:sz w:val="15"/>
        </w:rPr>
        <w:t>die</w:t>
      </w:r>
      <w:r>
        <w:rPr>
          <w:spacing w:val="-11"/>
          <w:sz w:val="15"/>
        </w:rPr>
        <w:t xml:space="preserve"> </w:t>
      </w:r>
      <w:r>
        <w:rPr>
          <w:sz w:val="15"/>
        </w:rPr>
        <w:t>persönliche</w:t>
      </w:r>
      <w:r>
        <w:rPr>
          <w:spacing w:val="-11"/>
          <w:sz w:val="15"/>
        </w:rPr>
        <w:t xml:space="preserve"> </w:t>
      </w:r>
      <w:r>
        <w:rPr>
          <w:sz w:val="15"/>
        </w:rPr>
        <w:t>Freiheit</w:t>
      </w:r>
      <w:r>
        <w:rPr>
          <w:spacing w:val="-10"/>
          <w:sz w:val="15"/>
        </w:rPr>
        <w:t xml:space="preserve"> </w:t>
      </w:r>
      <w:r>
        <w:rPr>
          <w:sz w:val="15"/>
        </w:rPr>
        <w:t>des</w:t>
      </w:r>
      <w:r>
        <w:rPr>
          <w:spacing w:val="-9"/>
          <w:sz w:val="15"/>
        </w:rPr>
        <w:t xml:space="preserve"> </w:t>
      </w:r>
      <w:r>
        <w:rPr>
          <w:sz w:val="15"/>
        </w:rPr>
        <w:t>Patienten</w:t>
      </w:r>
      <w:r>
        <w:rPr>
          <w:spacing w:val="-10"/>
          <w:sz w:val="15"/>
        </w:rPr>
        <w:t xml:space="preserve"> </w:t>
      </w:r>
      <w:r>
        <w:rPr>
          <w:sz w:val="15"/>
        </w:rPr>
        <w:t>oder</w:t>
      </w:r>
      <w:r>
        <w:rPr>
          <w:spacing w:val="-10"/>
          <w:sz w:val="15"/>
        </w:rPr>
        <w:t xml:space="preserve"> </w:t>
      </w:r>
      <w:r>
        <w:rPr>
          <w:sz w:val="15"/>
        </w:rPr>
        <w:t>eines Dritten, sofern diese Rechtsgüter das Geheimhaltungsinteresse des Patienten deutlich</w:t>
      </w:r>
      <w:r>
        <w:rPr>
          <w:spacing w:val="-15"/>
          <w:sz w:val="15"/>
        </w:rPr>
        <w:t xml:space="preserve"> </w:t>
      </w:r>
      <w:r>
        <w:rPr>
          <w:sz w:val="15"/>
        </w:rPr>
        <w:t>überwiegen,</w:t>
      </w:r>
    </w:p>
    <w:p w14:paraId="57B0953E" w14:textId="77777777" w:rsidR="004B5701" w:rsidRDefault="005A04B6">
      <w:pPr>
        <w:pStyle w:val="Listenabsatz"/>
        <w:numPr>
          <w:ilvl w:val="0"/>
          <w:numId w:val="19"/>
        </w:numPr>
        <w:tabs>
          <w:tab w:val="left" w:pos="680"/>
        </w:tabs>
        <w:spacing w:line="276" w:lineRule="auto"/>
        <w:ind w:right="251" w:hanging="283"/>
        <w:jc w:val="both"/>
        <w:rPr>
          <w:sz w:val="15"/>
        </w:rPr>
      </w:pPr>
      <w:r>
        <w:rPr>
          <w:sz w:val="15"/>
        </w:rPr>
        <w:t>zur Durchführung qualitätssichernder Maßnahmen in der Krankenversorgung, wenn das Interesse der Allgemeinheit an der Durchführung der beabsichtigten Maßnahme die schutzwürdigen Belange des Patienten erheblich</w:t>
      </w:r>
      <w:r>
        <w:rPr>
          <w:spacing w:val="-11"/>
          <w:sz w:val="15"/>
        </w:rPr>
        <w:t xml:space="preserve"> </w:t>
      </w:r>
      <w:r>
        <w:rPr>
          <w:sz w:val="15"/>
        </w:rPr>
        <w:t>überwiegt,</w:t>
      </w:r>
    </w:p>
    <w:p w14:paraId="2C5A45F7" w14:textId="77777777" w:rsidR="004B5701" w:rsidRDefault="005A04B6">
      <w:pPr>
        <w:pStyle w:val="Listenabsatz"/>
        <w:numPr>
          <w:ilvl w:val="0"/>
          <w:numId w:val="19"/>
        </w:numPr>
        <w:tabs>
          <w:tab w:val="left" w:pos="680"/>
        </w:tabs>
        <w:spacing w:line="276" w:lineRule="auto"/>
        <w:ind w:right="252" w:hanging="283"/>
        <w:jc w:val="both"/>
        <w:rPr>
          <w:sz w:val="15"/>
        </w:rPr>
      </w:pPr>
      <w:r>
        <w:rPr>
          <w:sz w:val="15"/>
        </w:rPr>
        <w:t>zur Durchführung eines mit der Behandlung zusammenhängenden gerichtlichen</w:t>
      </w:r>
      <w:r>
        <w:rPr>
          <w:spacing w:val="-5"/>
          <w:sz w:val="15"/>
        </w:rPr>
        <w:t xml:space="preserve"> </w:t>
      </w:r>
      <w:r>
        <w:rPr>
          <w:sz w:val="15"/>
        </w:rPr>
        <w:t>Verfahrens,</w:t>
      </w:r>
    </w:p>
    <w:p w14:paraId="1E3AD16D" w14:textId="77777777" w:rsidR="004B5701" w:rsidRDefault="005A04B6">
      <w:pPr>
        <w:pStyle w:val="Listenabsatz"/>
        <w:numPr>
          <w:ilvl w:val="0"/>
          <w:numId w:val="19"/>
        </w:numPr>
        <w:tabs>
          <w:tab w:val="left" w:pos="680"/>
        </w:tabs>
        <w:spacing w:before="1" w:line="276" w:lineRule="auto"/>
        <w:ind w:right="251" w:hanging="283"/>
        <w:jc w:val="both"/>
        <w:rPr>
          <w:sz w:val="15"/>
        </w:rPr>
      </w:pPr>
      <w:r>
        <w:rPr>
          <w:sz w:val="15"/>
        </w:rPr>
        <w:t>zur Feststellung der Leistungspflicht, Abrechnung und Überprüfung der Wirtschaftlichkeit durch die Sozialleistungsträger,</w:t>
      </w:r>
    </w:p>
    <w:p w14:paraId="5180FB05" w14:textId="77777777" w:rsidR="004B5701" w:rsidRDefault="005A04B6">
      <w:pPr>
        <w:pStyle w:val="Listenabsatz"/>
        <w:numPr>
          <w:ilvl w:val="0"/>
          <w:numId w:val="19"/>
        </w:numPr>
        <w:tabs>
          <w:tab w:val="left" w:pos="680"/>
        </w:tabs>
        <w:spacing w:line="276" w:lineRule="auto"/>
        <w:ind w:right="251" w:hanging="283"/>
        <w:jc w:val="both"/>
        <w:rPr>
          <w:sz w:val="15"/>
        </w:rPr>
      </w:pPr>
      <w:r>
        <w:rPr>
          <w:sz w:val="15"/>
        </w:rPr>
        <w:t>zur Unterrichtung der Angehörigen, soweit der Patient nicht seinen gegenteiligen Willen kundgetan, hat oder sonstige Anhaltspunkte bestehen, dass eine Übermittlung nicht angebracht</w:t>
      </w:r>
      <w:r>
        <w:rPr>
          <w:spacing w:val="-4"/>
          <w:sz w:val="15"/>
        </w:rPr>
        <w:t xml:space="preserve"> </w:t>
      </w:r>
      <w:r>
        <w:rPr>
          <w:sz w:val="15"/>
        </w:rPr>
        <w:t>ist.</w:t>
      </w:r>
    </w:p>
    <w:p w14:paraId="5C2AC00A" w14:textId="77777777" w:rsidR="004B5701" w:rsidRDefault="005A04B6">
      <w:pPr>
        <w:pStyle w:val="Listenabsatz"/>
        <w:numPr>
          <w:ilvl w:val="0"/>
          <w:numId w:val="19"/>
        </w:numPr>
        <w:tabs>
          <w:tab w:val="left" w:pos="682"/>
        </w:tabs>
        <w:spacing w:line="181" w:lineRule="exact"/>
        <w:ind w:left="681" w:hanging="285"/>
        <w:rPr>
          <w:sz w:val="15"/>
        </w:rPr>
      </w:pPr>
      <w:r>
        <w:rPr>
          <w:sz w:val="15"/>
        </w:rPr>
        <w:t>oder sie in einer anderen Rechtsvorschrift geregelt</w:t>
      </w:r>
      <w:r>
        <w:rPr>
          <w:spacing w:val="-19"/>
          <w:sz w:val="15"/>
        </w:rPr>
        <w:t xml:space="preserve"> </w:t>
      </w:r>
      <w:r>
        <w:rPr>
          <w:sz w:val="15"/>
        </w:rPr>
        <w:t>ist.</w:t>
      </w:r>
    </w:p>
    <w:p w14:paraId="6F161593" w14:textId="77777777" w:rsidR="004B5701" w:rsidRDefault="005A04B6">
      <w:pPr>
        <w:pStyle w:val="Textkrper"/>
        <w:spacing w:before="30" w:line="276" w:lineRule="auto"/>
        <w:ind w:left="679" w:right="253"/>
      </w:pPr>
      <w:r>
        <w:t>In anderen Fällen ist eine Übermittlung von Daten nur mit Einwilligung des Patienten zulässig. Absatz 2 Satz 2 und 3 gilt entsprechend.</w:t>
      </w:r>
    </w:p>
    <w:p w14:paraId="3D468F5B" w14:textId="77777777" w:rsidR="004B5701" w:rsidRDefault="005A04B6">
      <w:pPr>
        <w:pStyle w:val="Listenabsatz"/>
        <w:numPr>
          <w:ilvl w:val="0"/>
          <w:numId w:val="22"/>
        </w:numPr>
        <w:tabs>
          <w:tab w:val="left" w:pos="680"/>
        </w:tabs>
        <w:spacing w:line="276" w:lineRule="auto"/>
        <w:ind w:right="252" w:hanging="283"/>
        <w:jc w:val="both"/>
        <w:rPr>
          <w:sz w:val="15"/>
        </w:rPr>
      </w:pPr>
      <w:r>
        <w:rPr>
          <w:sz w:val="15"/>
        </w:rPr>
        <w:t>Stellen oder Personen, denen nach dieser Vorschrift personenbezogene</w:t>
      </w:r>
      <w:r>
        <w:rPr>
          <w:spacing w:val="-10"/>
          <w:sz w:val="15"/>
        </w:rPr>
        <w:t xml:space="preserve"> </w:t>
      </w:r>
      <w:r>
        <w:rPr>
          <w:sz w:val="15"/>
        </w:rPr>
        <w:t>Daten</w:t>
      </w:r>
      <w:r>
        <w:rPr>
          <w:spacing w:val="-9"/>
          <w:sz w:val="15"/>
        </w:rPr>
        <w:t xml:space="preserve"> </w:t>
      </w:r>
      <w:r>
        <w:rPr>
          <w:sz w:val="15"/>
        </w:rPr>
        <w:t>befugt</w:t>
      </w:r>
      <w:r>
        <w:rPr>
          <w:spacing w:val="-9"/>
          <w:sz w:val="15"/>
        </w:rPr>
        <w:t xml:space="preserve"> </w:t>
      </w:r>
      <w:r>
        <w:rPr>
          <w:sz w:val="15"/>
        </w:rPr>
        <w:t>übermittelt</w:t>
      </w:r>
      <w:r>
        <w:rPr>
          <w:spacing w:val="-8"/>
          <w:sz w:val="15"/>
        </w:rPr>
        <w:t xml:space="preserve"> </w:t>
      </w:r>
      <w:r>
        <w:rPr>
          <w:sz w:val="15"/>
        </w:rPr>
        <w:t>worden</w:t>
      </w:r>
      <w:r>
        <w:rPr>
          <w:spacing w:val="-9"/>
          <w:sz w:val="15"/>
        </w:rPr>
        <w:t xml:space="preserve"> </w:t>
      </w:r>
      <w:r>
        <w:rPr>
          <w:sz w:val="15"/>
        </w:rPr>
        <w:t>sind,</w:t>
      </w:r>
      <w:r>
        <w:rPr>
          <w:spacing w:val="-8"/>
          <w:sz w:val="15"/>
        </w:rPr>
        <w:t xml:space="preserve"> </w:t>
      </w:r>
      <w:r>
        <w:rPr>
          <w:sz w:val="15"/>
        </w:rPr>
        <w:t>dürfen diese nur zu dem Zweck verwenden, der die Befugnis begründet. Im Übrigen haben sie diese Daten unbeschadet sonstiger Datenschutzbestimmungen in demselben Umfang geheim zu halten wie das Krankenhaus</w:t>
      </w:r>
      <w:r>
        <w:rPr>
          <w:spacing w:val="-9"/>
          <w:sz w:val="15"/>
        </w:rPr>
        <w:t xml:space="preserve"> </w:t>
      </w:r>
      <w:r>
        <w:rPr>
          <w:sz w:val="15"/>
        </w:rPr>
        <w:t>selbst.</w:t>
      </w:r>
    </w:p>
    <w:p w14:paraId="56F65FB6" w14:textId="77777777" w:rsidR="004B5701" w:rsidRDefault="005A04B6">
      <w:pPr>
        <w:pStyle w:val="Listenabsatz"/>
        <w:numPr>
          <w:ilvl w:val="0"/>
          <w:numId w:val="22"/>
        </w:numPr>
        <w:tabs>
          <w:tab w:val="left" w:pos="680"/>
        </w:tabs>
        <w:spacing w:before="1" w:line="273" w:lineRule="auto"/>
        <w:ind w:right="252" w:hanging="283"/>
        <w:rPr>
          <w:sz w:val="15"/>
        </w:rPr>
      </w:pPr>
      <w:r>
        <w:rPr>
          <w:sz w:val="15"/>
        </w:rPr>
        <w:t>Dem Patienten ist auf Antrag kostenfrei Einsicht, insbesondere in seine Krankendaten zu gewährleisten. Soweit Auskunfts- und Einsichtsansprüche medizinische Daten des Patienten</w:t>
      </w:r>
      <w:r>
        <w:rPr>
          <w:spacing w:val="-22"/>
          <w:sz w:val="15"/>
        </w:rPr>
        <w:t xml:space="preserve"> </w:t>
      </w:r>
      <w:r>
        <w:rPr>
          <w:sz w:val="15"/>
        </w:rPr>
        <w:t>betreffen,</w:t>
      </w:r>
    </w:p>
    <w:p w14:paraId="44C2B829" w14:textId="77777777" w:rsidR="004B5701" w:rsidRDefault="004B5701">
      <w:pPr>
        <w:spacing w:line="273" w:lineRule="auto"/>
        <w:rPr>
          <w:sz w:val="15"/>
        </w:rPr>
        <w:sectPr w:rsidR="004B5701">
          <w:type w:val="continuous"/>
          <w:pgSz w:w="11920" w:h="16850"/>
          <w:pgMar w:top="1260" w:right="1160" w:bottom="1100" w:left="1020" w:header="720" w:footer="720" w:gutter="0"/>
          <w:cols w:num="2" w:space="720" w:equalWidth="0">
            <w:col w:w="4697" w:space="122"/>
            <w:col w:w="4921"/>
          </w:cols>
        </w:sectPr>
      </w:pPr>
    </w:p>
    <w:p w14:paraId="7D1FDE13" w14:textId="77777777" w:rsidR="004B5701" w:rsidRDefault="004B5701">
      <w:pPr>
        <w:pStyle w:val="Textkrper"/>
        <w:spacing w:before="3"/>
        <w:jc w:val="left"/>
        <w:rPr>
          <w:sz w:val="11"/>
        </w:rPr>
      </w:pPr>
    </w:p>
    <w:p w14:paraId="4A976F4B" w14:textId="77777777" w:rsidR="004B5701" w:rsidRDefault="005A04B6">
      <w:pPr>
        <w:pStyle w:val="Textkrper"/>
        <w:spacing w:line="276" w:lineRule="auto"/>
        <w:ind w:left="679" w:right="38"/>
      </w:pPr>
      <w:r>
        <w:t>darf sie nur der behandelnde Arzt erfüllen. Die Auskunfts- und Einsichtsansprüche können im Interesse der Gesundheit des Patienten begrenzt werden; durch berechtigte Geheimhaltungsinteressen Dritter werden sie eingeschränkt.</w:t>
      </w:r>
    </w:p>
    <w:p w14:paraId="2E957BC5" w14:textId="77777777" w:rsidR="004B5701" w:rsidRDefault="005A04B6">
      <w:pPr>
        <w:pStyle w:val="Listenabsatz"/>
        <w:numPr>
          <w:ilvl w:val="0"/>
          <w:numId w:val="22"/>
        </w:numPr>
        <w:tabs>
          <w:tab w:val="left" w:pos="680"/>
        </w:tabs>
        <w:spacing w:line="276" w:lineRule="auto"/>
        <w:ind w:right="39" w:hanging="283"/>
        <w:jc w:val="both"/>
        <w:rPr>
          <w:sz w:val="15"/>
        </w:rPr>
      </w:pPr>
      <w:r>
        <w:rPr>
          <w:sz w:val="15"/>
        </w:rPr>
        <w:t>Nach Abschluss der Behandlung unterliegen personenbezogene Daten, die in automatisierten Verfahren gespeichert und direkt abrufbar sind, dem alleinigen Zugriff der jeweiligen Fachabteilung. Dies gilt nicht für diejenigen Daten, die für das Auffinden der sonstigen Patientendaten erforderlich sind. Die Eröffnung des Direktzugriffs auf den Gesamtdatenbestand für andere</w:t>
      </w:r>
      <w:r>
        <w:rPr>
          <w:spacing w:val="-12"/>
          <w:sz w:val="15"/>
        </w:rPr>
        <w:t xml:space="preserve"> </w:t>
      </w:r>
      <w:r>
        <w:rPr>
          <w:sz w:val="15"/>
        </w:rPr>
        <w:t>Stellen</w:t>
      </w:r>
      <w:r>
        <w:rPr>
          <w:spacing w:val="-10"/>
          <w:sz w:val="15"/>
        </w:rPr>
        <w:t xml:space="preserve"> </w:t>
      </w:r>
      <w:r>
        <w:rPr>
          <w:sz w:val="15"/>
        </w:rPr>
        <w:t>im</w:t>
      </w:r>
      <w:r>
        <w:rPr>
          <w:spacing w:val="-11"/>
          <w:sz w:val="15"/>
        </w:rPr>
        <w:t xml:space="preserve"> </w:t>
      </w:r>
      <w:r>
        <w:rPr>
          <w:sz w:val="15"/>
        </w:rPr>
        <w:t>Krankenhaus</w:t>
      </w:r>
      <w:r>
        <w:rPr>
          <w:spacing w:val="-9"/>
          <w:sz w:val="15"/>
        </w:rPr>
        <w:t xml:space="preserve"> </w:t>
      </w:r>
      <w:r>
        <w:rPr>
          <w:sz w:val="15"/>
        </w:rPr>
        <w:t>ist</w:t>
      </w:r>
      <w:r>
        <w:rPr>
          <w:spacing w:val="-10"/>
          <w:sz w:val="15"/>
        </w:rPr>
        <w:t xml:space="preserve"> </w:t>
      </w:r>
      <w:r>
        <w:rPr>
          <w:sz w:val="15"/>
        </w:rPr>
        <w:t>unter</w:t>
      </w:r>
      <w:r>
        <w:rPr>
          <w:spacing w:val="-12"/>
          <w:sz w:val="15"/>
        </w:rPr>
        <w:t xml:space="preserve"> </w:t>
      </w:r>
      <w:r>
        <w:rPr>
          <w:sz w:val="15"/>
        </w:rPr>
        <w:t>den</w:t>
      </w:r>
      <w:r>
        <w:rPr>
          <w:spacing w:val="-11"/>
          <w:sz w:val="15"/>
        </w:rPr>
        <w:t xml:space="preserve"> </w:t>
      </w:r>
      <w:r>
        <w:rPr>
          <w:sz w:val="15"/>
        </w:rPr>
        <w:t>Voraussetzungen</w:t>
      </w:r>
      <w:r>
        <w:rPr>
          <w:spacing w:val="-10"/>
          <w:sz w:val="15"/>
        </w:rPr>
        <w:t xml:space="preserve"> </w:t>
      </w:r>
      <w:r>
        <w:rPr>
          <w:sz w:val="15"/>
        </w:rPr>
        <w:t>des Absatzes 2 nur mit Zustimmung der Fachabteilung</w:t>
      </w:r>
      <w:r>
        <w:rPr>
          <w:spacing w:val="-25"/>
          <w:sz w:val="15"/>
        </w:rPr>
        <w:t xml:space="preserve"> </w:t>
      </w:r>
      <w:r>
        <w:rPr>
          <w:sz w:val="15"/>
        </w:rPr>
        <w:t>zulässig.</w:t>
      </w:r>
    </w:p>
    <w:p w14:paraId="37BA0125" w14:textId="77777777" w:rsidR="004B5701" w:rsidRDefault="005A04B6">
      <w:pPr>
        <w:pStyle w:val="Listenabsatz"/>
        <w:numPr>
          <w:ilvl w:val="0"/>
          <w:numId w:val="22"/>
        </w:numPr>
        <w:tabs>
          <w:tab w:val="left" w:pos="680"/>
        </w:tabs>
        <w:spacing w:before="1" w:line="276" w:lineRule="auto"/>
        <w:ind w:right="41"/>
        <w:jc w:val="both"/>
        <w:rPr>
          <w:sz w:val="15"/>
        </w:rPr>
      </w:pPr>
      <w:r>
        <w:rPr>
          <w:sz w:val="15"/>
        </w:rPr>
        <w:t>Der Krankenhausträger hat einen Datenschutzbeauftragten zu benennen.</w:t>
      </w:r>
    </w:p>
    <w:p w14:paraId="75CAB457" w14:textId="77777777" w:rsidR="004B5701" w:rsidRDefault="005A04B6">
      <w:pPr>
        <w:pStyle w:val="Listenabsatz"/>
        <w:numPr>
          <w:ilvl w:val="0"/>
          <w:numId w:val="22"/>
        </w:numPr>
        <w:tabs>
          <w:tab w:val="left" w:pos="680"/>
        </w:tabs>
        <w:spacing w:line="276" w:lineRule="auto"/>
        <w:ind w:right="38"/>
        <w:jc w:val="both"/>
        <w:rPr>
          <w:sz w:val="15"/>
        </w:rPr>
      </w:pPr>
      <w:r>
        <w:rPr>
          <w:sz w:val="15"/>
        </w:rPr>
        <w:t>Soweit sich das Krankenhaus bei der Verarbeitung von Patientendaten eines Auftragsverarbeiters bedient, ist insbesondere sicherzustellen, dass dieser die § 203 des Strafgesetzbuches entsprechende Schweigepflicht</w:t>
      </w:r>
      <w:r>
        <w:rPr>
          <w:spacing w:val="-15"/>
          <w:sz w:val="15"/>
        </w:rPr>
        <w:t xml:space="preserve"> </w:t>
      </w:r>
      <w:r>
        <w:rPr>
          <w:sz w:val="15"/>
        </w:rPr>
        <w:t>einhält.</w:t>
      </w:r>
    </w:p>
    <w:p w14:paraId="7C756DE1" w14:textId="77777777" w:rsidR="004B5701" w:rsidRDefault="004B5701">
      <w:pPr>
        <w:pStyle w:val="Textkrper"/>
        <w:spacing w:before="12"/>
        <w:jc w:val="left"/>
        <w:rPr>
          <w:sz w:val="16"/>
        </w:rPr>
      </w:pPr>
    </w:p>
    <w:p w14:paraId="40054FBE" w14:textId="77777777" w:rsidR="004B5701" w:rsidRDefault="005A04B6">
      <w:pPr>
        <w:pStyle w:val="berschrift3"/>
      </w:pPr>
      <w:bookmarkStart w:id="6" w:name="§_34_Datenschutz_bei_Forschungsvorhaben"/>
      <w:bookmarkEnd w:id="6"/>
      <w:r>
        <w:t>§ 34 Datenschutz bei Forschungsvorhaben</w:t>
      </w:r>
    </w:p>
    <w:p w14:paraId="26D1015E" w14:textId="77777777" w:rsidR="004B5701" w:rsidRDefault="005A04B6">
      <w:pPr>
        <w:pStyle w:val="Listenabsatz"/>
        <w:numPr>
          <w:ilvl w:val="0"/>
          <w:numId w:val="18"/>
        </w:numPr>
        <w:tabs>
          <w:tab w:val="left" w:pos="680"/>
        </w:tabs>
        <w:spacing w:before="28" w:line="276" w:lineRule="auto"/>
        <w:ind w:right="40" w:hanging="283"/>
        <w:jc w:val="both"/>
        <w:rPr>
          <w:sz w:val="15"/>
        </w:rPr>
      </w:pPr>
      <w:r>
        <w:rPr>
          <w:sz w:val="15"/>
        </w:rPr>
        <w:t>Ärzte dürfen Patientendaten, die innerhalb ihrer Fachabteilung oder bei Hochschulen innerhalb ihrer medizinischen Einrichtungen, in den Universitätsklinika oder in sonstigen medizinischen Einrichtungen gespeichert sind, für eigene wissenschaftliche Forschungsvorhaben verarbeiten. Satz 1 gilt entsprechend für sonstiges wissenschaftliches Personal dieser Einrichtungen,</w:t>
      </w:r>
      <w:r>
        <w:rPr>
          <w:spacing w:val="-10"/>
          <w:sz w:val="15"/>
        </w:rPr>
        <w:t xml:space="preserve"> </w:t>
      </w:r>
      <w:r>
        <w:rPr>
          <w:sz w:val="15"/>
        </w:rPr>
        <w:t>soweit</w:t>
      </w:r>
      <w:r>
        <w:rPr>
          <w:spacing w:val="-8"/>
          <w:sz w:val="15"/>
        </w:rPr>
        <w:t xml:space="preserve"> </w:t>
      </w:r>
      <w:r>
        <w:rPr>
          <w:sz w:val="15"/>
        </w:rPr>
        <w:t>es</w:t>
      </w:r>
      <w:r>
        <w:rPr>
          <w:spacing w:val="-7"/>
          <w:sz w:val="15"/>
        </w:rPr>
        <w:t xml:space="preserve"> </w:t>
      </w:r>
      <w:r>
        <w:rPr>
          <w:sz w:val="15"/>
        </w:rPr>
        <w:t>der</w:t>
      </w:r>
      <w:r>
        <w:rPr>
          <w:spacing w:val="-10"/>
          <w:sz w:val="15"/>
        </w:rPr>
        <w:t xml:space="preserve"> </w:t>
      </w:r>
      <w:r>
        <w:rPr>
          <w:sz w:val="15"/>
        </w:rPr>
        <w:t>Geheimhaltungspflicht</w:t>
      </w:r>
      <w:r>
        <w:rPr>
          <w:spacing w:val="-8"/>
          <w:sz w:val="15"/>
        </w:rPr>
        <w:t xml:space="preserve"> </w:t>
      </w:r>
      <w:r>
        <w:rPr>
          <w:sz w:val="15"/>
        </w:rPr>
        <w:t>des</w:t>
      </w:r>
      <w:r>
        <w:rPr>
          <w:spacing w:val="-7"/>
          <w:sz w:val="15"/>
        </w:rPr>
        <w:t xml:space="preserve"> </w:t>
      </w:r>
      <w:r>
        <w:rPr>
          <w:sz w:val="15"/>
        </w:rPr>
        <w:t>§</w:t>
      </w:r>
      <w:r>
        <w:rPr>
          <w:spacing w:val="-10"/>
          <w:sz w:val="15"/>
        </w:rPr>
        <w:t xml:space="preserve"> </w:t>
      </w:r>
      <w:r>
        <w:rPr>
          <w:sz w:val="15"/>
        </w:rPr>
        <w:t>203</w:t>
      </w:r>
      <w:r>
        <w:rPr>
          <w:spacing w:val="-8"/>
          <w:sz w:val="15"/>
        </w:rPr>
        <w:t xml:space="preserve"> </w:t>
      </w:r>
      <w:r>
        <w:rPr>
          <w:sz w:val="15"/>
        </w:rPr>
        <w:t>des Strafgesetzbuches</w:t>
      </w:r>
      <w:r>
        <w:rPr>
          <w:spacing w:val="-6"/>
          <w:sz w:val="15"/>
        </w:rPr>
        <w:t xml:space="preserve"> </w:t>
      </w:r>
      <w:r>
        <w:rPr>
          <w:sz w:val="15"/>
        </w:rPr>
        <w:t>unterliegt.</w:t>
      </w:r>
    </w:p>
    <w:p w14:paraId="3B2E48B8" w14:textId="77777777" w:rsidR="004B5701" w:rsidRDefault="005A04B6">
      <w:pPr>
        <w:pStyle w:val="Listenabsatz"/>
        <w:numPr>
          <w:ilvl w:val="0"/>
          <w:numId w:val="18"/>
        </w:numPr>
        <w:tabs>
          <w:tab w:val="left" w:pos="680"/>
        </w:tabs>
        <w:spacing w:line="276" w:lineRule="auto"/>
        <w:ind w:right="40"/>
        <w:jc w:val="both"/>
        <w:rPr>
          <w:sz w:val="15"/>
        </w:rPr>
      </w:pPr>
      <w:r>
        <w:rPr>
          <w:sz w:val="15"/>
        </w:rPr>
        <w:t>Zu Zwecken der wissenschaftlichen Forschung ist die Übermittlung von Patientendaten an Dritte und die Verarbeitung durch sie zulässig, soweit der Patient eingewilligt hat. § 33 Abs. 2 Satz 2 und 3 gilt</w:t>
      </w:r>
      <w:r>
        <w:rPr>
          <w:spacing w:val="-10"/>
          <w:sz w:val="15"/>
        </w:rPr>
        <w:t xml:space="preserve"> </w:t>
      </w:r>
      <w:r>
        <w:rPr>
          <w:sz w:val="15"/>
        </w:rPr>
        <w:t>entsprechend.</w:t>
      </w:r>
    </w:p>
    <w:p w14:paraId="79A87EF3" w14:textId="77777777" w:rsidR="004B5701" w:rsidRDefault="005A04B6">
      <w:pPr>
        <w:pStyle w:val="Listenabsatz"/>
        <w:numPr>
          <w:ilvl w:val="0"/>
          <w:numId w:val="18"/>
        </w:numPr>
        <w:tabs>
          <w:tab w:val="left" w:pos="680"/>
        </w:tabs>
        <w:spacing w:before="1" w:line="276" w:lineRule="auto"/>
        <w:ind w:right="42"/>
        <w:jc w:val="both"/>
        <w:rPr>
          <w:sz w:val="15"/>
        </w:rPr>
      </w:pPr>
      <w:r>
        <w:rPr>
          <w:sz w:val="15"/>
        </w:rPr>
        <w:t>Der Einwilligung des Patienten bedarf es nicht, wenn der Zweck eines bestimmten Forschungsvorhabens nicht auf andere Weise erfüllt werden kann</w:t>
      </w:r>
      <w:r>
        <w:rPr>
          <w:spacing w:val="-4"/>
          <w:sz w:val="15"/>
        </w:rPr>
        <w:t xml:space="preserve"> </w:t>
      </w:r>
      <w:r>
        <w:rPr>
          <w:sz w:val="15"/>
        </w:rPr>
        <w:t>und</w:t>
      </w:r>
    </w:p>
    <w:p w14:paraId="501B34C0" w14:textId="77777777" w:rsidR="004B5701" w:rsidRDefault="005A04B6">
      <w:pPr>
        <w:pStyle w:val="Listenabsatz"/>
        <w:numPr>
          <w:ilvl w:val="0"/>
          <w:numId w:val="17"/>
        </w:numPr>
        <w:tabs>
          <w:tab w:val="left" w:pos="679"/>
          <w:tab w:val="left" w:pos="1984"/>
          <w:tab w:val="left" w:pos="4435"/>
        </w:tabs>
        <w:spacing w:before="2" w:line="276" w:lineRule="auto"/>
        <w:ind w:right="39"/>
        <w:jc w:val="both"/>
        <w:rPr>
          <w:sz w:val="15"/>
        </w:rPr>
      </w:pPr>
      <w:r>
        <w:rPr>
          <w:sz w:val="15"/>
        </w:rPr>
        <w:t>das berechtigte Interesse der Allgemeinheit an der Durchführung des</w:t>
      </w:r>
      <w:r>
        <w:rPr>
          <w:sz w:val="15"/>
        </w:rPr>
        <w:tab/>
        <w:t>Forschungsvorhabens</w:t>
      </w:r>
      <w:r>
        <w:rPr>
          <w:sz w:val="15"/>
        </w:rPr>
        <w:tab/>
      </w:r>
      <w:r>
        <w:rPr>
          <w:spacing w:val="-6"/>
          <w:sz w:val="15"/>
        </w:rPr>
        <w:t xml:space="preserve">das </w:t>
      </w:r>
      <w:r>
        <w:rPr>
          <w:sz w:val="15"/>
        </w:rPr>
        <w:t>Geheimhaltungsinteresse</w:t>
      </w:r>
      <w:r>
        <w:rPr>
          <w:spacing w:val="-12"/>
          <w:sz w:val="15"/>
        </w:rPr>
        <w:t xml:space="preserve"> </w:t>
      </w:r>
      <w:r>
        <w:rPr>
          <w:sz w:val="15"/>
        </w:rPr>
        <w:t>des</w:t>
      </w:r>
      <w:r>
        <w:rPr>
          <w:spacing w:val="-11"/>
          <w:sz w:val="15"/>
        </w:rPr>
        <w:t xml:space="preserve"> </w:t>
      </w:r>
      <w:r>
        <w:rPr>
          <w:sz w:val="15"/>
        </w:rPr>
        <w:t>Patienten</w:t>
      </w:r>
      <w:r>
        <w:rPr>
          <w:spacing w:val="-11"/>
          <w:sz w:val="15"/>
        </w:rPr>
        <w:t xml:space="preserve"> </w:t>
      </w:r>
      <w:r>
        <w:rPr>
          <w:sz w:val="15"/>
        </w:rPr>
        <w:t>erheblich</w:t>
      </w:r>
      <w:r>
        <w:rPr>
          <w:spacing w:val="-11"/>
          <w:sz w:val="15"/>
        </w:rPr>
        <w:t xml:space="preserve"> </w:t>
      </w:r>
      <w:r>
        <w:rPr>
          <w:sz w:val="15"/>
        </w:rPr>
        <w:t>überwiegt</w:t>
      </w:r>
      <w:r>
        <w:rPr>
          <w:spacing w:val="-11"/>
          <w:sz w:val="15"/>
        </w:rPr>
        <w:t xml:space="preserve"> </w:t>
      </w:r>
      <w:r>
        <w:rPr>
          <w:sz w:val="15"/>
        </w:rPr>
        <w:t>oder</w:t>
      </w:r>
    </w:p>
    <w:p w14:paraId="3EC388FC" w14:textId="77777777" w:rsidR="004B5701" w:rsidRDefault="005A04B6">
      <w:pPr>
        <w:pStyle w:val="Listenabsatz"/>
        <w:numPr>
          <w:ilvl w:val="0"/>
          <w:numId w:val="17"/>
        </w:numPr>
        <w:tabs>
          <w:tab w:val="left" w:pos="680"/>
        </w:tabs>
        <w:spacing w:line="276" w:lineRule="auto"/>
        <w:ind w:right="39"/>
        <w:jc w:val="both"/>
        <w:rPr>
          <w:sz w:val="15"/>
        </w:rPr>
      </w:pPr>
      <w:r>
        <w:rPr>
          <w:sz w:val="15"/>
        </w:rPr>
        <w:t>es nicht zumutbar ist, die Einwilligung einzuholen und schutzwürdige Belange des Patienten nicht beeinträchtigt werden. Die übermittelnde Stelle hat den Empfänger, die Art der zu übermittelnden Daten, die betroffenen Patienten und das Forschungsvorhaben</w:t>
      </w:r>
      <w:r>
        <w:rPr>
          <w:spacing w:val="-2"/>
          <w:sz w:val="15"/>
        </w:rPr>
        <w:t xml:space="preserve"> </w:t>
      </w:r>
      <w:r>
        <w:rPr>
          <w:sz w:val="15"/>
        </w:rPr>
        <w:t>aufzuzeichnen.</w:t>
      </w:r>
    </w:p>
    <w:p w14:paraId="6E6B0037" w14:textId="77777777" w:rsidR="004B5701" w:rsidRDefault="005A04B6">
      <w:pPr>
        <w:pStyle w:val="Listenabsatz"/>
        <w:numPr>
          <w:ilvl w:val="0"/>
          <w:numId w:val="18"/>
        </w:numPr>
        <w:tabs>
          <w:tab w:val="left" w:pos="680"/>
        </w:tabs>
        <w:spacing w:line="276" w:lineRule="auto"/>
        <w:ind w:right="38"/>
        <w:jc w:val="both"/>
        <w:rPr>
          <w:sz w:val="15"/>
        </w:rPr>
      </w:pPr>
      <w:r>
        <w:rPr>
          <w:sz w:val="15"/>
        </w:rPr>
        <w:t>Sobald es der Forschungszweck erlaubt, sind die personenbezogenen Daten derart zu verändern, dass sie keine Einzelangaben</w:t>
      </w:r>
      <w:r>
        <w:rPr>
          <w:spacing w:val="-7"/>
          <w:sz w:val="15"/>
        </w:rPr>
        <w:t xml:space="preserve"> </w:t>
      </w:r>
      <w:r>
        <w:rPr>
          <w:sz w:val="15"/>
        </w:rPr>
        <w:t>über</w:t>
      </w:r>
      <w:r>
        <w:rPr>
          <w:spacing w:val="-6"/>
          <w:sz w:val="15"/>
        </w:rPr>
        <w:t xml:space="preserve"> </w:t>
      </w:r>
      <w:r>
        <w:rPr>
          <w:sz w:val="15"/>
        </w:rPr>
        <w:t>persönliche</w:t>
      </w:r>
      <w:r>
        <w:rPr>
          <w:spacing w:val="-7"/>
          <w:sz w:val="15"/>
        </w:rPr>
        <w:t xml:space="preserve"> </w:t>
      </w:r>
      <w:r>
        <w:rPr>
          <w:sz w:val="15"/>
        </w:rPr>
        <w:t>oder</w:t>
      </w:r>
      <w:r>
        <w:rPr>
          <w:spacing w:val="-9"/>
          <w:sz w:val="15"/>
        </w:rPr>
        <w:t xml:space="preserve"> </w:t>
      </w:r>
      <w:r>
        <w:rPr>
          <w:sz w:val="15"/>
        </w:rPr>
        <w:t>sachliche</w:t>
      </w:r>
      <w:r>
        <w:rPr>
          <w:spacing w:val="-8"/>
          <w:sz w:val="15"/>
        </w:rPr>
        <w:t xml:space="preserve"> </w:t>
      </w:r>
      <w:r>
        <w:rPr>
          <w:sz w:val="15"/>
        </w:rPr>
        <w:t>Verhältnisse</w:t>
      </w:r>
      <w:r>
        <w:rPr>
          <w:spacing w:val="-7"/>
          <w:sz w:val="15"/>
        </w:rPr>
        <w:t xml:space="preserve"> </w:t>
      </w:r>
      <w:r>
        <w:rPr>
          <w:sz w:val="15"/>
        </w:rPr>
        <w:t>einer bestimmten oder bestimmbaren natürlichen Person mehr sind. Soweit dies nicht möglich ist, sind die Merkmale, mit deren Hilfe ein Personenbezug hergestellt werden kann, gesondert zu speichern, sobald es der Forschungszweck erlaubt; die Merkmale sind zu löschen, sobald der Forschungszweck erreicht</w:t>
      </w:r>
      <w:r>
        <w:rPr>
          <w:spacing w:val="-26"/>
          <w:sz w:val="15"/>
        </w:rPr>
        <w:t xml:space="preserve"> </w:t>
      </w:r>
      <w:r>
        <w:rPr>
          <w:sz w:val="15"/>
        </w:rPr>
        <w:t>ist.</w:t>
      </w:r>
    </w:p>
    <w:p w14:paraId="19F42190" w14:textId="77777777" w:rsidR="004B5701" w:rsidRDefault="005A04B6">
      <w:pPr>
        <w:pStyle w:val="Listenabsatz"/>
        <w:numPr>
          <w:ilvl w:val="0"/>
          <w:numId w:val="18"/>
        </w:numPr>
        <w:tabs>
          <w:tab w:val="left" w:pos="680"/>
        </w:tabs>
        <w:spacing w:line="276" w:lineRule="auto"/>
        <w:ind w:right="38"/>
        <w:jc w:val="both"/>
        <w:rPr>
          <w:sz w:val="15"/>
        </w:rPr>
      </w:pPr>
      <w:r>
        <w:rPr>
          <w:sz w:val="15"/>
        </w:rPr>
        <w:t>Soweit</w:t>
      </w:r>
      <w:r>
        <w:rPr>
          <w:spacing w:val="-11"/>
          <w:sz w:val="15"/>
        </w:rPr>
        <w:t xml:space="preserve"> </w:t>
      </w:r>
      <w:r>
        <w:rPr>
          <w:sz w:val="15"/>
        </w:rPr>
        <w:t>die</w:t>
      </w:r>
      <w:r>
        <w:rPr>
          <w:spacing w:val="-11"/>
          <w:sz w:val="15"/>
        </w:rPr>
        <w:t xml:space="preserve"> </w:t>
      </w:r>
      <w:r>
        <w:rPr>
          <w:sz w:val="15"/>
        </w:rPr>
        <w:t>Bestimmungen</w:t>
      </w:r>
      <w:r>
        <w:rPr>
          <w:spacing w:val="-10"/>
          <w:sz w:val="15"/>
        </w:rPr>
        <w:t xml:space="preserve"> </w:t>
      </w:r>
      <w:r>
        <w:rPr>
          <w:sz w:val="15"/>
        </w:rPr>
        <w:t>dieses</w:t>
      </w:r>
      <w:r>
        <w:rPr>
          <w:spacing w:val="-12"/>
          <w:sz w:val="15"/>
        </w:rPr>
        <w:t xml:space="preserve"> </w:t>
      </w:r>
      <w:r>
        <w:rPr>
          <w:sz w:val="15"/>
        </w:rPr>
        <w:t>Gesetzes</w:t>
      </w:r>
      <w:r>
        <w:rPr>
          <w:spacing w:val="-9"/>
          <w:sz w:val="15"/>
        </w:rPr>
        <w:t xml:space="preserve"> </w:t>
      </w:r>
      <w:r>
        <w:rPr>
          <w:sz w:val="15"/>
        </w:rPr>
        <w:t>auf</w:t>
      </w:r>
      <w:r>
        <w:rPr>
          <w:spacing w:val="-11"/>
          <w:sz w:val="15"/>
        </w:rPr>
        <w:t xml:space="preserve"> </w:t>
      </w:r>
      <w:r>
        <w:rPr>
          <w:sz w:val="15"/>
        </w:rPr>
        <w:t>den</w:t>
      </w:r>
      <w:r>
        <w:rPr>
          <w:spacing w:val="-13"/>
          <w:sz w:val="15"/>
        </w:rPr>
        <w:t xml:space="preserve"> </w:t>
      </w:r>
      <w:r>
        <w:rPr>
          <w:sz w:val="15"/>
        </w:rPr>
        <w:t>Empfänger</w:t>
      </w:r>
      <w:r>
        <w:rPr>
          <w:spacing w:val="-12"/>
          <w:sz w:val="15"/>
        </w:rPr>
        <w:t xml:space="preserve"> </w:t>
      </w:r>
      <w:r>
        <w:rPr>
          <w:sz w:val="15"/>
        </w:rPr>
        <w:t>von Patientendaten keine Anwendung finden, dürfen sie nur übermittelt</w:t>
      </w:r>
      <w:r>
        <w:rPr>
          <w:spacing w:val="-2"/>
          <w:sz w:val="15"/>
        </w:rPr>
        <w:t xml:space="preserve"> </w:t>
      </w:r>
      <w:r>
        <w:rPr>
          <w:sz w:val="15"/>
        </w:rPr>
        <w:t>werden,</w:t>
      </w:r>
    </w:p>
    <w:p w14:paraId="45B85439" w14:textId="77777777" w:rsidR="004B5701" w:rsidRDefault="005A04B6">
      <w:pPr>
        <w:pStyle w:val="Listenabsatz"/>
        <w:numPr>
          <w:ilvl w:val="0"/>
          <w:numId w:val="16"/>
        </w:numPr>
        <w:tabs>
          <w:tab w:val="left" w:pos="682"/>
        </w:tabs>
        <w:spacing w:line="183" w:lineRule="exact"/>
        <w:rPr>
          <w:sz w:val="15"/>
        </w:rPr>
      </w:pPr>
      <w:r>
        <w:rPr>
          <w:sz w:val="15"/>
        </w:rPr>
        <w:t>wenn sich der Empfänger</w:t>
      </w:r>
      <w:r>
        <w:rPr>
          <w:spacing w:val="-12"/>
          <w:sz w:val="15"/>
        </w:rPr>
        <w:t xml:space="preserve"> </w:t>
      </w:r>
      <w:r>
        <w:rPr>
          <w:sz w:val="15"/>
        </w:rPr>
        <w:t>verpflichtet,</w:t>
      </w:r>
    </w:p>
    <w:p w14:paraId="4B83F06A" w14:textId="77777777" w:rsidR="004B5701" w:rsidRDefault="005A04B6">
      <w:pPr>
        <w:pStyle w:val="Listenabsatz"/>
        <w:numPr>
          <w:ilvl w:val="1"/>
          <w:numId w:val="16"/>
        </w:numPr>
        <w:tabs>
          <w:tab w:val="left" w:pos="961"/>
          <w:tab w:val="left" w:pos="962"/>
        </w:tabs>
        <w:spacing w:before="26" w:line="276" w:lineRule="auto"/>
        <w:ind w:right="42" w:hanging="424"/>
        <w:rPr>
          <w:sz w:val="15"/>
        </w:rPr>
      </w:pPr>
      <w:r>
        <w:rPr>
          <w:sz w:val="15"/>
        </w:rPr>
        <w:t>die</w:t>
      </w:r>
      <w:r>
        <w:rPr>
          <w:spacing w:val="-8"/>
          <w:sz w:val="15"/>
        </w:rPr>
        <w:t xml:space="preserve"> </w:t>
      </w:r>
      <w:r>
        <w:rPr>
          <w:sz w:val="15"/>
        </w:rPr>
        <w:t>Daten</w:t>
      </w:r>
      <w:r>
        <w:rPr>
          <w:spacing w:val="-7"/>
          <w:sz w:val="15"/>
        </w:rPr>
        <w:t xml:space="preserve"> </w:t>
      </w:r>
      <w:r>
        <w:rPr>
          <w:sz w:val="15"/>
        </w:rPr>
        <w:t>nur</w:t>
      </w:r>
      <w:r>
        <w:rPr>
          <w:spacing w:val="-8"/>
          <w:sz w:val="15"/>
        </w:rPr>
        <w:t xml:space="preserve"> </w:t>
      </w:r>
      <w:r>
        <w:rPr>
          <w:sz w:val="15"/>
        </w:rPr>
        <w:t>für</w:t>
      </w:r>
      <w:r>
        <w:rPr>
          <w:spacing w:val="-9"/>
          <w:sz w:val="15"/>
        </w:rPr>
        <w:t xml:space="preserve"> </w:t>
      </w:r>
      <w:r>
        <w:rPr>
          <w:sz w:val="15"/>
        </w:rPr>
        <w:t>das</w:t>
      </w:r>
      <w:r>
        <w:rPr>
          <w:spacing w:val="-7"/>
          <w:sz w:val="15"/>
        </w:rPr>
        <w:t xml:space="preserve"> </w:t>
      </w:r>
      <w:r>
        <w:rPr>
          <w:sz w:val="15"/>
        </w:rPr>
        <w:t>von</w:t>
      </w:r>
      <w:r>
        <w:rPr>
          <w:spacing w:val="-7"/>
          <w:sz w:val="15"/>
        </w:rPr>
        <w:t xml:space="preserve"> </w:t>
      </w:r>
      <w:r>
        <w:rPr>
          <w:sz w:val="15"/>
        </w:rPr>
        <w:t>ihm</w:t>
      </w:r>
      <w:r>
        <w:rPr>
          <w:spacing w:val="-11"/>
          <w:sz w:val="15"/>
        </w:rPr>
        <w:t xml:space="preserve"> </w:t>
      </w:r>
      <w:r>
        <w:rPr>
          <w:sz w:val="15"/>
        </w:rPr>
        <w:t>genannte</w:t>
      </w:r>
      <w:r>
        <w:rPr>
          <w:spacing w:val="-10"/>
          <w:sz w:val="15"/>
        </w:rPr>
        <w:t xml:space="preserve"> </w:t>
      </w:r>
      <w:r>
        <w:rPr>
          <w:sz w:val="15"/>
        </w:rPr>
        <w:t>Forschungsvorhaben zu</w:t>
      </w:r>
      <w:r>
        <w:rPr>
          <w:spacing w:val="-4"/>
          <w:sz w:val="15"/>
        </w:rPr>
        <w:t xml:space="preserve"> </w:t>
      </w:r>
      <w:r>
        <w:rPr>
          <w:sz w:val="15"/>
        </w:rPr>
        <w:t>verwenden,</w:t>
      </w:r>
    </w:p>
    <w:p w14:paraId="1FAAE6F4" w14:textId="77777777" w:rsidR="004B5701" w:rsidRDefault="005A04B6">
      <w:pPr>
        <w:pStyle w:val="Listenabsatz"/>
        <w:numPr>
          <w:ilvl w:val="1"/>
          <w:numId w:val="16"/>
        </w:numPr>
        <w:tabs>
          <w:tab w:val="left" w:pos="995"/>
          <w:tab w:val="left" w:pos="996"/>
        </w:tabs>
        <w:spacing w:line="182" w:lineRule="exact"/>
        <w:ind w:left="995" w:hanging="458"/>
        <w:rPr>
          <w:sz w:val="15"/>
        </w:rPr>
      </w:pPr>
      <w:r>
        <w:rPr>
          <w:sz w:val="15"/>
        </w:rPr>
        <w:t>die Bestimmungen des Absatzes 4 einzuhalten</w:t>
      </w:r>
      <w:r>
        <w:rPr>
          <w:spacing w:val="-17"/>
          <w:sz w:val="15"/>
        </w:rPr>
        <w:t xml:space="preserve"> </w:t>
      </w:r>
      <w:r>
        <w:rPr>
          <w:sz w:val="15"/>
        </w:rPr>
        <w:t>und</w:t>
      </w:r>
    </w:p>
    <w:p w14:paraId="7A6AED50" w14:textId="77777777" w:rsidR="004B5701" w:rsidRDefault="005A04B6">
      <w:pPr>
        <w:pStyle w:val="Listenabsatz"/>
        <w:numPr>
          <w:ilvl w:val="1"/>
          <w:numId w:val="16"/>
        </w:numPr>
        <w:tabs>
          <w:tab w:val="left" w:pos="962"/>
          <w:tab w:val="left" w:pos="963"/>
        </w:tabs>
        <w:spacing w:before="31" w:line="273" w:lineRule="auto"/>
        <w:ind w:left="962" w:right="41"/>
        <w:rPr>
          <w:sz w:val="15"/>
        </w:rPr>
      </w:pPr>
      <w:r>
        <w:rPr>
          <w:sz w:val="15"/>
        </w:rPr>
        <w:t>dem Sächsischen Datenschutzbeauftragten auf Verlangen Einsicht und Auskunft zu gewähren,</w:t>
      </w:r>
      <w:r>
        <w:rPr>
          <w:spacing w:val="-13"/>
          <w:sz w:val="15"/>
        </w:rPr>
        <w:t xml:space="preserve"> </w:t>
      </w:r>
      <w:r>
        <w:rPr>
          <w:sz w:val="15"/>
        </w:rPr>
        <w:t>und</w:t>
      </w:r>
    </w:p>
    <w:p w14:paraId="731F0B9F" w14:textId="77777777" w:rsidR="004B5701" w:rsidRDefault="005A04B6">
      <w:pPr>
        <w:pStyle w:val="Listenabsatz"/>
        <w:numPr>
          <w:ilvl w:val="0"/>
          <w:numId w:val="16"/>
        </w:numPr>
        <w:tabs>
          <w:tab w:val="left" w:pos="679"/>
        </w:tabs>
        <w:spacing w:before="2" w:line="276" w:lineRule="auto"/>
        <w:ind w:left="678" w:right="41" w:hanging="283"/>
        <w:jc w:val="both"/>
        <w:rPr>
          <w:sz w:val="15"/>
        </w:rPr>
      </w:pPr>
      <w:r>
        <w:rPr>
          <w:sz w:val="15"/>
        </w:rPr>
        <w:t>wenn</w:t>
      </w:r>
      <w:r>
        <w:rPr>
          <w:spacing w:val="-9"/>
          <w:sz w:val="15"/>
        </w:rPr>
        <w:t xml:space="preserve"> </w:t>
      </w:r>
      <w:r>
        <w:rPr>
          <w:sz w:val="15"/>
        </w:rPr>
        <w:t>der</w:t>
      </w:r>
      <w:r>
        <w:rPr>
          <w:spacing w:val="-8"/>
          <w:sz w:val="15"/>
        </w:rPr>
        <w:t xml:space="preserve"> </w:t>
      </w:r>
      <w:r>
        <w:rPr>
          <w:sz w:val="15"/>
        </w:rPr>
        <w:t>Empfänger</w:t>
      </w:r>
      <w:r>
        <w:rPr>
          <w:spacing w:val="-10"/>
          <w:sz w:val="15"/>
        </w:rPr>
        <w:t xml:space="preserve"> </w:t>
      </w:r>
      <w:r>
        <w:rPr>
          <w:sz w:val="15"/>
        </w:rPr>
        <w:t>nachweist,</w:t>
      </w:r>
      <w:r>
        <w:rPr>
          <w:spacing w:val="-7"/>
          <w:sz w:val="15"/>
        </w:rPr>
        <w:t xml:space="preserve"> </w:t>
      </w:r>
      <w:r>
        <w:rPr>
          <w:sz w:val="15"/>
        </w:rPr>
        <w:t>dass</w:t>
      </w:r>
      <w:r>
        <w:rPr>
          <w:spacing w:val="-8"/>
          <w:sz w:val="15"/>
        </w:rPr>
        <w:t xml:space="preserve"> </w:t>
      </w:r>
      <w:r>
        <w:rPr>
          <w:sz w:val="15"/>
        </w:rPr>
        <w:t>bei</w:t>
      </w:r>
      <w:r>
        <w:rPr>
          <w:spacing w:val="-9"/>
          <w:sz w:val="15"/>
        </w:rPr>
        <w:t xml:space="preserve"> </w:t>
      </w:r>
      <w:r>
        <w:rPr>
          <w:sz w:val="15"/>
        </w:rPr>
        <w:t>ihm</w:t>
      </w:r>
      <w:r>
        <w:rPr>
          <w:spacing w:val="-8"/>
          <w:sz w:val="15"/>
        </w:rPr>
        <w:t xml:space="preserve"> </w:t>
      </w:r>
      <w:r>
        <w:rPr>
          <w:sz w:val="15"/>
        </w:rPr>
        <w:t>die</w:t>
      </w:r>
      <w:r>
        <w:rPr>
          <w:spacing w:val="-9"/>
          <w:sz w:val="15"/>
        </w:rPr>
        <w:t xml:space="preserve"> </w:t>
      </w:r>
      <w:r>
        <w:rPr>
          <w:sz w:val="15"/>
        </w:rPr>
        <w:t>technischen</w:t>
      </w:r>
      <w:r>
        <w:rPr>
          <w:spacing w:val="-9"/>
          <w:sz w:val="15"/>
        </w:rPr>
        <w:t xml:space="preserve"> </w:t>
      </w:r>
      <w:r>
        <w:rPr>
          <w:sz w:val="15"/>
        </w:rPr>
        <w:t>und organisatorischen Voraussetzungen vorliegen, um der Verpflichtung nach Nummer 1 Buchst. b zu</w:t>
      </w:r>
      <w:r>
        <w:rPr>
          <w:spacing w:val="-21"/>
          <w:sz w:val="15"/>
        </w:rPr>
        <w:t xml:space="preserve"> </w:t>
      </w:r>
      <w:r>
        <w:rPr>
          <w:sz w:val="15"/>
        </w:rPr>
        <w:t>entsprechen.</w:t>
      </w:r>
    </w:p>
    <w:p w14:paraId="090DD2D1" w14:textId="77777777" w:rsidR="004B5701" w:rsidRDefault="004B5701">
      <w:pPr>
        <w:pStyle w:val="Textkrper"/>
        <w:jc w:val="left"/>
        <w:rPr>
          <w:sz w:val="17"/>
        </w:rPr>
      </w:pPr>
    </w:p>
    <w:p w14:paraId="725D5FBC" w14:textId="77777777" w:rsidR="004B5701" w:rsidRDefault="005A04B6">
      <w:pPr>
        <w:pStyle w:val="berschrift3"/>
      </w:pPr>
      <w:bookmarkStart w:id="7" w:name="Sächsisches_Datenschutzdurchführungsgese"/>
      <w:bookmarkEnd w:id="7"/>
      <w:r>
        <w:t>Sächsisches Datenschutzdurchführungsgesetz SächsDSDG</w:t>
      </w:r>
    </w:p>
    <w:p w14:paraId="032E97E7" w14:textId="77777777" w:rsidR="004B5701" w:rsidRDefault="005A04B6">
      <w:pPr>
        <w:spacing w:before="28"/>
        <w:ind w:left="396"/>
        <w:rPr>
          <w:b/>
          <w:sz w:val="15"/>
        </w:rPr>
      </w:pPr>
      <w:r>
        <w:rPr>
          <w:b/>
          <w:sz w:val="15"/>
        </w:rPr>
        <w:t>§ 22 Ordnungswidrigkeiten</w:t>
      </w:r>
    </w:p>
    <w:p w14:paraId="2D861BE9" w14:textId="77777777" w:rsidR="004B5701" w:rsidRDefault="005A04B6">
      <w:pPr>
        <w:pStyle w:val="Textkrper"/>
        <w:spacing w:before="3"/>
        <w:jc w:val="left"/>
        <w:rPr>
          <w:b/>
          <w:sz w:val="11"/>
        </w:rPr>
      </w:pPr>
      <w:r>
        <w:br w:type="column"/>
      </w:r>
    </w:p>
    <w:p w14:paraId="0CE98CD2" w14:textId="77777777" w:rsidR="004B5701" w:rsidRDefault="005A04B6">
      <w:pPr>
        <w:pStyle w:val="Listenabsatz"/>
        <w:numPr>
          <w:ilvl w:val="0"/>
          <w:numId w:val="15"/>
        </w:numPr>
        <w:tabs>
          <w:tab w:val="left" w:pos="679"/>
        </w:tabs>
        <w:spacing w:line="276" w:lineRule="auto"/>
        <w:ind w:right="253" w:hanging="283"/>
        <w:jc w:val="both"/>
        <w:rPr>
          <w:sz w:val="15"/>
        </w:rPr>
      </w:pPr>
      <w:r>
        <w:rPr>
          <w:sz w:val="15"/>
        </w:rPr>
        <w:t>Ordnungswidrig handelt, wer entgegen den Vorschriften dieses Gesetzes oder einer anderen Rechtsvorschrift über den Schutz personenbezogener</w:t>
      </w:r>
      <w:r>
        <w:rPr>
          <w:spacing w:val="-14"/>
          <w:sz w:val="15"/>
        </w:rPr>
        <w:t xml:space="preserve"> </w:t>
      </w:r>
      <w:r>
        <w:rPr>
          <w:sz w:val="15"/>
        </w:rPr>
        <w:t>Daten,</w:t>
      </w:r>
      <w:r>
        <w:rPr>
          <w:spacing w:val="-10"/>
          <w:sz w:val="15"/>
        </w:rPr>
        <w:t xml:space="preserve"> </w:t>
      </w:r>
      <w:r>
        <w:rPr>
          <w:sz w:val="15"/>
        </w:rPr>
        <w:t>die</w:t>
      </w:r>
      <w:r>
        <w:rPr>
          <w:spacing w:val="-13"/>
          <w:sz w:val="15"/>
        </w:rPr>
        <w:t xml:space="preserve"> </w:t>
      </w:r>
      <w:r>
        <w:rPr>
          <w:sz w:val="15"/>
        </w:rPr>
        <w:t>nicht</w:t>
      </w:r>
      <w:r>
        <w:rPr>
          <w:spacing w:val="-11"/>
          <w:sz w:val="15"/>
        </w:rPr>
        <w:t xml:space="preserve"> </w:t>
      </w:r>
      <w:r>
        <w:rPr>
          <w:sz w:val="15"/>
        </w:rPr>
        <w:t>offenkundig</w:t>
      </w:r>
      <w:r>
        <w:rPr>
          <w:spacing w:val="-13"/>
          <w:sz w:val="15"/>
        </w:rPr>
        <w:t xml:space="preserve"> </w:t>
      </w:r>
      <w:r>
        <w:rPr>
          <w:sz w:val="15"/>
        </w:rPr>
        <w:t>sind,</w:t>
      </w:r>
      <w:r>
        <w:rPr>
          <w:spacing w:val="-11"/>
          <w:sz w:val="15"/>
        </w:rPr>
        <w:t xml:space="preserve"> </w:t>
      </w:r>
      <w:r>
        <w:rPr>
          <w:sz w:val="15"/>
        </w:rPr>
        <w:t>verarbeitet oder die Übermittlung durch unrichtige Angaben</w:t>
      </w:r>
      <w:r>
        <w:rPr>
          <w:spacing w:val="-16"/>
          <w:sz w:val="15"/>
        </w:rPr>
        <w:t xml:space="preserve"> </w:t>
      </w:r>
      <w:r>
        <w:rPr>
          <w:sz w:val="15"/>
        </w:rPr>
        <w:t>erschleicht.</w:t>
      </w:r>
    </w:p>
    <w:p w14:paraId="76CC103B" w14:textId="77777777" w:rsidR="004B5701" w:rsidRDefault="005A04B6">
      <w:pPr>
        <w:pStyle w:val="Listenabsatz"/>
        <w:numPr>
          <w:ilvl w:val="0"/>
          <w:numId w:val="15"/>
        </w:numPr>
        <w:tabs>
          <w:tab w:val="left" w:pos="679"/>
        </w:tabs>
        <w:spacing w:line="276" w:lineRule="auto"/>
        <w:ind w:right="251" w:hanging="283"/>
        <w:jc w:val="both"/>
        <w:rPr>
          <w:sz w:val="15"/>
        </w:rPr>
      </w:pPr>
      <w:r>
        <w:rPr>
          <w:sz w:val="15"/>
        </w:rPr>
        <w:t>Die Ordnungswidrigkeit kann mit einer Geldbuße bis zu fünfundzwanzigtausend Euro geahndet</w:t>
      </w:r>
      <w:r>
        <w:rPr>
          <w:spacing w:val="-10"/>
          <w:sz w:val="15"/>
        </w:rPr>
        <w:t xml:space="preserve"> </w:t>
      </w:r>
      <w:r>
        <w:rPr>
          <w:sz w:val="15"/>
        </w:rPr>
        <w:t>werden.</w:t>
      </w:r>
    </w:p>
    <w:p w14:paraId="0D978D44" w14:textId="77777777" w:rsidR="004B5701" w:rsidRDefault="005A04B6">
      <w:pPr>
        <w:pStyle w:val="Textkrper"/>
        <w:spacing w:line="276" w:lineRule="auto"/>
        <w:ind w:left="678" w:right="251" w:hanging="284"/>
      </w:pPr>
      <w:r>
        <w:t>(4) Wer eine der in Absatz 1 bezeichneten Handlungen gegen Entgelt oder</w:t>
      </w:r>
      <w:r>
        <w:rPr>
          <w:spacing w:val="-8"/>
        </w:rPr>
        <w:t xml:space="preserve"> </w:t>
      </w:r>
      <w:r>
        <w:t>in</w:t>
      </w:r>
      <w:r>
        <w:rPr>
          <w:spacing w:val="-8"/>
        </w:rPr>
        <w:t xml:space="preserve"> </w:t>
      </w:r>
      <w:r>
        <w:t>der</w:t>
      </w:r>
      <w:r>
        <w:rPr>
          <w:spacing w:val="-7"/>
        </w:rPr>
        <w:t xml:space="preserve"> </w:t>
      </w:r>
      <w:r>
        <w:t>Absicht</w:t>
      </w:r>
      <w:r>
        <w:rPr>
          <w:spacing w:val="-8"/>
        </w:rPr>
        <w:t xml:space="preserve"> </w:t>
      </w:r>
      <w:r>
        <w:t>begeht,</w:t>
      </w:r>
      <w:r>
        <w:rPr>
          <w:spacing w:val="-8"/>
        </w:rPr>
        <w:t xml:space="preserve"> </w:t>
      </w:r>
      <w:r>
        <w:t>sich</w:t>
      </w:r>
      <w:r>
        <w:rPr>
          <w:spacing w:val="-10"/>
        </w:rPr>
        <w:t xml:space="preserve"> </w:t>
      </w:r>
      <w:r>
        <w:t>oder</w:t>
      </w:r>
      <w:r>
        <w:rPr>
          <w:spacing w:val="-7"/>
        </w:rPr>
        <w:t xml:space="preserve"> </w:t>
      </w:r>
      <w:r>
        <w:t>einen</w:t>
      </w:r>
      <w:r>
        <w:rPr>
          <w:spacing w:val="-8"/>
        </w:rPr>
        <w:t xml:space="preserve"> </w:t>
      </w:r>
      <w:r>
        <w:t>anderen</w:t>
      </w:r>
      <w:r>
        <w:rPr>
          <w:spacing w:val="-7"/>
        </w:rPr>
        <w:t xml:space="preserve"> </w:t>
      </w:r>
      <w:r>
        <w:t>zu</w:t>
      </w:r>
      <w:r>
        <w:rPr>
          <w:spacing w:val="-10"/>
        </w:rPr>
        <w:t xml:space="preserve"> </w:t>
      </w:r>
      <w:r>
        <w:t>bereichern oder einen anderen zu schädigen, wird mit Freiheitsstrafe bis zu zwei</w:t>
      </w:r>
      <w:r>
        <w:rPr>
          <w:spacing w:val="-6"/>
        </w:rPr>
        <w:t xml:space="preserve"> </w:t>
      </w:r>
      <w:r>
        <w:t>Jahren</w:t>
      </w:r>
      <w:r>
        <w:rPr>
          <w:spacing w:val="-4"/>
        </w:rPr>
        <w:t xml:space="preserve"> </w:t>
      </w:r>
      <w:r>
        <w:t>oder</w:t>
      </w:r>
      <w:r>
        <w:rPr>
          <w:spacing w:val="-4"/>
        </w:rPr>
        <w:t xml:space="preserve"> </w:t>
      </w:r>
      <w:r>
        <w:t>mit</w:t>
      </w:r>
      <w:r>
        <w:rPr>
          <w:spacing w:val="-7"/>
        </w:rPr>
        <w:t xml:space="preserve"> </w:t>
      </w:r>
      <w:r>
        <w:t>Geldstrafe</w:t>
      </w:r>
      <w:r>
        <w:rPr>
          <w:spacing w:val="-7"/>
        </w:rPr>
        <w:t xml:space="preserve"> </w:t>
      </w:r>
      <w:r>
        <w:t>bestraft.</w:t>
      </w:r>
      <w:r>
        <w:rPr>
          <w:spacing w:val="-5"/>
        </w:rPr>
        <w:t xml:space="preserve"> </w:t>
      </w:r>
      <w:r>
        <w:t>Der</w:t>
      </w:r>
      <w:r>
        <w:rPr>
          <w:spacing w:val="-7"/>
        </w:rPr>
        <w:t xml:space="preserve"> </w:t>
      </w:r>
      <w:r>
        <w:t>Versuch</w:t>
      </w:r>
      <w:r>
        <w:rPr>
          <w:spacing w:val="-4"/>
        </w:rPr>
        <w:t xml:space="preserve"> </w:t>
      </w:r>
      <w:r>
        <w:t>ist</w:t>
      </w:r>
      <w:r>
        <w:rPr>
          <w:spacing w:val="-7"/>
        </w:rPr>
        <w:t xml:space="preserve"> </w:t>
      </w:r>
      <w:r>
        <w:t>strafbar.</w:t>
      </w:r>
    </w:p>
    <w:p w14:paraId="0A13177D" w14:textId="77777777" w:rsidR="004B5701" w:rsidRDefault="004B5701">
      <w:pPr>
        <w:pStyle w:val="Textkrper"/>
        <w:jc w:val="left"/>
        <w:rPr>
          <w:sz w:val="17"/>
        </w:rPr>
      </w:pPr>
    </w:p>
    <w:p w14:paraId="1978C937" w14:textId="77777777" w:rsidR="004B5701" w:rsidRDefault="005A04B6">
      <w:pPr>
        <w:pStyle w:val="berschrift3"/>
      </w:pPr>
      <w:bookmarkStart w:id="8" w:name="Urheberrechtsgesetz_UrhG"/>
      <w:bookmarkEnd w:id="8"/>
      <w:r>
        <w:t>Urheberrechtsgesetz UrhG</w:t>
      </w:r>
    </w:p>
    <w:p w14:paraId="49CBFC4D" w14:textId="77777777" w:rsidR="004B5701" w:rsidRDefault="005A04B6">
      <w:pPr>
        <w:spacing w:before="29"/>
        <w:ind w:left="395"/>
        <w:rPr>
          <w:b/>
          <w:sz w:val="15"/>
        </w:rPr>
      </w:pPr>
      <w:r>
        <w:rPr>
          <w:b/>
          <w:sz w:val="15"/>
        </w:rPr>
        <w:t>§ 106 Unerlaubte Verwertung urheberrechtlich gesicherter Werke</w:t>
      </w:r>
    </w:p>
    <w:p w14:paraId="319AEE17" w14:textId="77777777" w:rsidR="004B5701" w:rsidRDefault="005A04B6">
      <w:pPr>
        <w:pStyle w:val="Listenabsatz"/>
        <w:numPr>
          <w:ilvl w:val="0"/>
          <w:numId w:val="14"/>
        </w:numPr>
        <w:tabs>
          <w:tab w:val="left" w:pos="679"/>
        </w:tabs>
        <w:spacing w:before="30" w:line="276" w:lineRule="auto"/>
        <w:ind w:right="250" w:hanging="283"/>
        <w:jc w:val="both"/>
        <w:rPr>
          <w:sz w:val="15"/>
        </w:rPr>
      </w:pPr>
      <w:r>
        <w:rPr>
          <w:sz w:val="15"/>
        </w:rPr>
        <w:t>Wer in anderen als den gesetzlich zugelassenen Fällen ohne Einwilligung des Berechtigten ein Werk oder eine Bearbeitung oder Umgestaltung eines Werkes vervielfältigt, verbreitet oder öffentlich wiedergibt, wird mit Freiheitsstrafe bis zu drei Jahren oder mit Geldstrafe</w:t>
      </w:r>
      <w:r>
        <w:rPr>
          <w:spacing w:val="-7"/>
          <w:sz w:val="15"/>
        </w:rPr>
        <w:t xml:space="preserve"> </w:t>
      </w:r>
      <w:r>
        <w:rPr>
          <w:sz w:val="15"/>
        </w:rPr>
        <w:t>bestraft.</w:t>
      </w:r>
    </w:p>
    <w:p w14:paraId="1FACB336" w14:textId="77777777" w:rsidR="004B5701" w:rsidRDefault="005A04B6">
      <w:pPr>
        <w:pStyle w:val="Listenabsatz"/>
        <w:numPr>
          <w:ilvl w:val="0"/>
          <w:numId w:val="14"/>
        </w:numPr>
        <w:tabs>
          <w:tab w:val="left" w:pos="713"/>
        </w:tabs>
        <w:spacing w:line="179" w:lineRule="exact"/>
        <w:ind w:left="712" w:hanging="317"/>
        <w:rPr>
          <w:sz w:val="15"/>
        </w:rPr>
      </w:pPr>
      <w:r>
        <w:rPr>
          <w:sz w:val="15"/>
        </w:rPr>
        <w:t>Der Versuch ist</w:t>
      </w:r>
      <w:r>
        <w:rPr>
          <w:spacing w:val="-6"/>
          <w:sz w:val="15"/>
        </w:rPr>
        <w:t xml:space="preserve"> </w:t>
      </w:r>
      <w:r>
        <w:rPr>
          <w:sz w:val="15"/>
        </w:rPr>
        <w:t>strafbar.</w:t>
      </w:r>
    </w:p>
    <w:p w14:paraId="3F63E3B4" w14:textId="77777777" w:rsidR="004B5701" w:rsidRDefault="004B5701">
      <w:pPr>
        <w:pStyle w:val="Textkrper"/>
        <w:spacing w:before="7"/>
        <w:jc w:val="left"/>
        <w:rPr>
          <w:sz w:val="19"/>
        </w:rPr>
      </w:pPr>
    </w:p>
    <w:p w14:paraId="762335FF" w14:textId="77777777" w:rsidR="004B5701" w:rsidRDefault="005A04B6">
      <w:pPr>
        <w:pStyle w:val="berschrift3"/>
      </w:pPr>
      <w:bookmarkStart w:id="9" w:name="§_3_MantelTVÄ_UKL,_Verschwiegenheit"/>
      <w:bookmarkEnd w:id="9"/>
      <w:r>
        <w:t>§ 3 MantelTVÄ UKL, Verschwiegenheit</w:t>
      </w:r>
    </w:p>
    <w:p w14:paraId="3FDB6E06" w14:textId="77777777" w:rsidR="004B5701" w:rsidRDefault="005A04B6">
      <w:pPr>
        <w:pStyle w:val="Textkrper"/>
        <w:spacing w:before="28" w:line="276" w:lineRule="auto"/>
        <w:ind w:left="678" w:right="251" w:hanging="284"/>
      </w:pPr>
      <w:r>
        <w:t>(2) Ärzte haben über interne Angelegenheiten, insbesondere Angelegenheiten, deren Geheimhaltung durch gesetzliche Vorschriften vorgesehen oder vom Arbeitgeber angeordnet ist, Verschwiegenheit zu wahren; dies gilt auch über die Beendigung des Arbeitsverhältnisses hinaus. Die Regelung betrifft auch Schriftstücke, Aufzeichnungen und bildliche Darstellungen.</w:t>
      </w:r>
    </w:p>
    <w:p w14:paraId="6018B5B8" w14:textId="77777777" w:rsidR="004B5701" w:rsidRDefault="004B5701">
      <w:pPr>
        <w:pStyle w:val="Textkrper"/>
        <w:jc w:val="left"/>
        <w:rPr>
          <w:sz w:val="17"/>
        </w:rPr>
      </w:pPr>
    </w:p>
    <w:p w14:paraId="2F003002" w14:textId="77777777" w:rsidR="004B5701" w:rsidRDefault="005A04B6">
      <w:pPr>
        <w:pStyle w:val="berschrift3"/>
        <w:spacing w:before="1"/>
      </w:pPr>
      <w:bookmarkStart w:id="10" w:name="§_3_HTV_UKL,_Verschwiegenheit"/>
      <w:bookmarkEnd w:id="10"/>
      <w:r>
        <w:t>§ 3 HTV UKL, Verschwiegenheit</w:t>
      </w:r>
    </w:p>
    <w:p w14:paraId="353E803D" w14:textId="77777777" w:rsidR="004B5701" w:rsidRDefault="005A04B6">
      <w:pPr>
        <w:pStyle w:val="Textkrper"/>
        <w:spacing w:before="33" w:line="276" w:lineRule="auto"/>
        <w:ind w:left="678" w:right="252" w:hanging="284"/>
      </w:pPr>
      <w:r>
        <w:t>(2) Die Beschäftigten haben über Angelegenheiten, deren Geheimhaltung durch gesetzliche Vorschriften vorgesehen oder vom Arbeitgeber angeordnet ist, Verschwiegenheit zu wahren; dies gilt auch über die Beendigung des Arbeitsverhältnisses hinaus.</w:t>
      </w:r>
    </w:p>
    <w:p w14:paraId="39CA70E3" w14:textId="77777777" w:rsidR="004B5701" w:rsidRDefault="004B5701">
      <w:pPr>
        <w:pStyle w:val="Textkrper"/>
        <w:spacing w:before="11"/>
        <w:jc w:val="left"/>
        <w:rPr>
          <w:sz w:val="16"/>
        </w:rPr>
      </w:pPr>
    </w:p>
    <w:p w14:paraId="26598E4E" w14:textId="77777777" w:rsidR="004B5701" w:rsidRDefault="005A04B6">
      <w:pPr>
        <w:pStyle w:val="berschrift3"/>
      </w:pPr>
      <w:bookmarkStart w:id="11" w:name="§_3_TVöD_Länder"/>
      <w:bookmarkEnd w:id="11"/>
      <w:r>
        <w:t>§ 3 TVöD Länder</w:t>
      </w:r>
    </w:p>
    <w:p w14:paraId="54B51802" w14:textId="77777777" w:rsidR="004B5701" w:rsidRDefault="005A04B6">
      <w:pPr>
        <w:pStyle w:val="Textkrper"/>
        <w:spacing w:before="28" w:line="276" w:lineRule="auto"/>
        <w:ind w:left="678" w:right="252" w:hanging="284"/>
      </w:pPr>
      <w:r>
        <w:t>(2) Die Beschäftigten haben über Angelegenheiten, deren Geheimhaltung durch gesetzliche Vorschriften vorgesehen oder vom Arbeitgeber angeordnet ist, Verschwiegenheit zu wahren; dies gilt auch über die Beendigung des Arbeitsverhältnisses hinaus.</w:t>
      </w:r>
    </w:p>
    <w:p w14:paraId="4266DE1E" w14:textId="77777777" w:rsidR="004B5701" w:rsidRDefault="004B5701">
      <w:pPr>
        <w:pStyle w:val="Textkrper"/>
        <w:spacing w:before="2"/>
        <w:jc w:val="left"/>
        <w:rPr>
          <w:sz w:val="17"/>
        </w:rPr>
      </w:pPr>
    </w:p>
    <w:p w14:paraId="7F63F31F" w14:textId="77777777" w:rsidR="004B5701" w:rsidRDefault="005A04B6">
      <w:pPr>
        <w:pStyle w:val="berschrift3"/>
      </w:pPr>
      <w:bookmarkStart w:id="12" w:name="§_3_TV-Ä"/>
      <w:bookmarkEnd w:id="12"/>
      <w:r>
        <w:t>§ 3 TV-Ä</w:t>
      </w:r>
    </w:p>
    <w:p w14:paraId="3872DE61" w14:textId="77777777" w:rsidR="004B5701" w:rsidRDefault="005A04B6">
      <w:pPr>
        <w:pStyle w:val="Textkrper"/>
        <w:spacing w:before="29" w:line="276" w:lineRule="auto"/>
        <w:ind w:left="678" w:right="251" w:hanging="284"/>
      </w:pPr>
      <w:r>
        <w:t>(2) Die Ärzte haben über Angelegenheiten, deren Geheimhaltung durch gesetzliche Vorschriften vorgesehen oder vom Arbeitgeber angeordnet ist, Verschwiegenheit zu wahren; dies gilt auch über die Beendigung des Arbeitsverhältnisses hinaus. Bei Unterlagen, die ihrem Inhalt nach von der ärztlichen Schweigepflicht erfasst werden, darf der Arbeitgeber nur die Herausgabe an den ärztlichen Vorgesetzten verlangen.</w:t>
      </w:r>
    </w:p>
    <w:p w14:paraId="29C9FB4B" w14:textId="77777777" w:rsidR="004B5701" w:rsidRDefault="004B5701">
      <w:pPr>
        <w:pStyle w:val="Textkrper"/>
        <w:jc w:val="left"/>
        <w:rPr>
          <w:sz w:val="17"/>
        </w:rPr>
      </w:pPr>
    </w:p>
    <w:p w14:paraId="44BA2DBC" w14:textId="77777777" w:rsidR="004B5701" w:rsidRDefault="005A04B6">
      <w:pPr>
        <w:pStyle w:val="berschrift3"/>
      </w:pPr>
      <w:bookmarkStart w:id="13" w:name="Gesetz_zum_Schutz_von_Geschäftsgeheimnis"/>
      <w:bookmarkEnd w:id="13"/>
      <w:r>
        <w:t>Gesetz zum Schutz von Geschäftsgeheimnissen GeschGehG</w:t>
      </w:r>
    </w:p>
    <w:p w14:paraId="357955B2" w14:textId="77777777" w:rsidR="004B5701" w:rsidRDefault="005A04B6">
      <w:pPr>
        <w:spacing w:before="29"/>
        <w:ind w:left="395"/>
        <w:rPr>
          <w:b/>
          <w:sz w:val="15"/>
        </w:rPr>
      </w:pPr>
      <w:r>
        <w:rPr>
          <w:b/>
          <w:sz w:val="15"/>
        </w:rPr>
        <w:t>§ 23 Verletzung von Geschäftsgeheimnissen</w:t>
      </w:r>
    </w:p>
    <w:p w14:paraId="0AD963AF" w14:textId="77777777" w:rsidR="004B5701" w:rsidRDefault="005A04B6">
      <w:pPr>
        <w:pStyle w:val="Listenabsatz"/>
        <w:numPr>
          <w:ilvl w:val="0"/>
          <w:numId w:val="13"/>
        </w:numPr>
        <w:tabs>
          <w:tab w:val="left" w:pos="679"/>
        </w:tabs>
        <w:spacing w:before="28" w:line="276" w:lineRule="auto"/>
        <w:ind w:right="251" w:hanging="283"/>
        <w:jc w:val="both"/>
        <w:rPr>
          <w:sz w:val="15"/>
        </w:rPr>
      </w:pPr>
      <w:r>
        <w:rPr>
          <w:sz w:val="15"/>
        </w:rPr>
        <w:t>Mit Freiheitsstrafe bis zu drei Jahren oder mit Geldstrafe wird bestraft, wer zur Förderung des eigenen oder fremden Wettbewerbs, aus Eigennutz, zugunsten eines Dritten oder in der Absicht, dem Inhaber eines Unternehmens Schaden</w:t>
      </w:r>
      <w:r>
        <w:rPr>
          <w:spacing w:val="-19"/>
          <w:sz w:val="15"/>
        </w:rPr>
        <w:t xml:space="preserve"> </w:t>
      </w:r>
      <w:r>
        <w:rPr>
          <w:sz w:val="15"/>
        </w:rPr>
        <w:t>zuzufügen,</w:t>
      </w:r>
    </w:p>
    <w:p w14:paraId="50D1F821" w14:textId="77777777" w:rsidR="004B5701" w:rsidRDefault="005A04B6">
      <w:pPr>
        <w:pStyle w:val="Listenabsatz"/>
        <w:numPr>
          <w:ilvl w:val="1"/>
          <w:numId w:val="13"/>
        </w:numPr>
        <w:tabs>
          <w:tab w:val="left" w:pos="823"/>
        </w:tabs>
        <w:spacing w:before="2" w:line="273" w:lineRule="auto"/>
        <w:ind w:right="252" w:hanging="285"/>
        <w:jc w:val="both"/>
        <w:rPr>
          <w:sz w:val="15"/>
        </w:rPr>
      </w:pPr>
      <w:r>
        <w:rPr>
          <w:sz w:val="15"/>
        </w:rPr>
        <w:t xml:space="preserve">entgegen § 4 Absatz 1 Nummer 1 </w:t>
      </w:r>
      <w:r>
        <w:rPr>
          <w:spacing w:val="-2"/>
          <w:sz w:val="15"/>
        </w:rPr>
        <w:t xml:space="preserve">ein </w:t>
      </w:r>
      <w:r>
        <w:rPr>
          <w:sz w:val="15"/>
        </w:rPr>
        <w:t>Geschäftsgeheimnis erlangt,</w:t>
      </w:r>
    </w:p>
    <w:p w14:paraId="2228F5BD" w14:textId="77777777" w:rsidR="004B5701" w:rsidRDefault="005A04B6">
      <w:pPr>
        <w:pStyle w:val="Listenabsatz"/>
        <w:numPr>
          <w:ilvl w:val="1"/>
          <w:numId w:val="13"/>
        </w:numPr>
        <w:tabs>
          <w:tab w:val="left" w:pos="823"/>
        </w:tabs>
        <w:spacing w:before="3" w:line="276" w:lineRule="auto"/>
        <w:ind w:right="253" w:hanging="285"/>
        <w:jc w:val="both"/>
        <w:rPr>
          <w:sz w:val="15"/>
        </w:rPr>
      </w:pPr>
      <w:r>
        <w:rPr>
          <w:sz w:val="15"/>
        </w:rPr>
        <w:t>entgegen § 4 Absatz 2 Nummer 1 Buchstabe a ein Geschäftsgeheimnis nutzt oder offenlegt</w:t>
      </w:r>
      <w:r>
        <w:rPr>
          <w:spacing w:val="-7"/>
          <w:sz w:val="15"/>
        </w:rPr>
        <w:t xml:space="preserve"> </w:t>
      </w:r>
      <w:r>
        <w:rPr>
          <w:sz w:val="15"/>
        </w:rPr>
        <w:t>oder</w:t>
      </w:r>
    </w:p>
    <w:p w14:paraId="18680EC8" w14:textId="77777777" w:rsidR="004B5701" w:rsidRDefault="005A04B6">
      <w:pPr>
        <w:pStyle w:val="Listenabsatz"/>
        <w:numPr>
          <w:ilvl w:val="1"/>
          <w:numId w:val="13"/>
        </w:numPr>
        <w:tabs>
          <w:tab w:val="left" w:pos="823"/>
        </w:tabs>
        <w:spacing w:before="1" w:line="276" w:lineRule="auto"/>
        <w:ind w:right="252" w:hanging="285"/>
        <w:jc w:val="both"/>
        <w:rPr>
          <w:sz w:val="15"/>
        </w:rPr>
      </w:pPr>
      <w:r>
        <w:rPr>
          <w:sz w:val="15"/>
        </w:rPr>
        <w:t>entgegen § 4 Absatz 2 Nummer 3 als eine bei einem Unternehmen</w:t>
      </w:r>
      <w:r>
        <w:rPr>
          <w:spacing w:val="-10"/>
          <w:sz w:val="15"/>
        </w:rPr>
        <w:t xml:space="preserve"> </w:t>
      </w:r>
      <w:r>
        <w:rPr>
          <w:sz w:val="15"/>
        </w:rPr>
        <w:t>beschäftigte</w:t>
      </w:r>
      <w:r>
        <w:rPr>
          <w:spacing w:val="-10"/>
          <w:sz w:val="15"/>
        </w:rPr>
        <w:t xml:space="preserve"> </w:t>
      </w:r>
      <w:r>
        <w:rPr>
          <w:sz w:val="15"/>
        </w:rPr>
        <w:t>Person</w:t>
      </w:r>
      <w:r>
        <w:rPr>
          <w:spacing w:val="-10"/>
          <w:sz w:val="15"/>
        </w:rPr>
        <w:t xml:space="preserve"> </w:t>
      </w:r>
      <w:r>
        <w:rPr>
          <w:sz w:val="15"/>
        </w:rPr>
        <w:t>ein</w:t>
      </w:r>
      <w:r>
        <w:rPr>
          <w:spacing w:val="-9"/>
          <w:sz w:val="15"/>
        </w:rPr>
        <w:t xml:space="preserve"> </w:t>
      </w:r>
      <w:r>
        <w:rPr>
          <w:sz w:val="15"/>
        </w:rPr>
        <w:t>Geschäftsgeheimnis,</w:t>
      </w:r>
      <w:r>
        <w:rPr>
          <w:spacing w:val="-9"/>
          <w:sz w:val="15"/>
        </w:rPr>
        <w:t xml:space="preserve"> </w:t>
      </w:r>
      <w:r>
        <w:rPr>
          <w:sz w:val="15"/>
        </w:rPr>
        <w:t>das ihr im Rahmen des Beschäftigungsverhältnisses</w:t>
      </w:r>
      <w:r>
        <w:rPr>
          <w:spacing w:val="-14"/>
          <w:sz w:val="15"/>
        </w:rPr>
        <w:t xml:space="preserve"> </w:t>
      </w:r>
      <w:r>
        <w:rPr>
          <w:sz w:val="15"/>
        </w:rPr>
        <w:t>anvertraut</w:t>
      </w:r>
    </w:p>
    <w:p w14:paraId="6B0BCE31" w14:textId="77777777" w:rsidR="004B5701" w:rsidRDefault="004B5701">
      <w:pPr>
        <w:spacing w:line="276" w:lineRule="auto"/>
        <w:jc w:val="both"/>
        <w:rPr>
          <w:sz w:val="15"/>
        </w:rPr>
        <w:sectPr w:rsidR="004B5701">
          <w:headerReference w:type="default" r:id="rId19"/>
          <w:pgSz w:w="11920" w:h="16850"/>
          <w:pgMar w:top="1260" w:right="1160" w:bottom="1100" w:left="1020" w:header="634" w:footer="907" w:gutter="0"/>
          <w:cols w:num="2" w:space="720" w:equalWidth="0">
            <w:col w:w="4697" w:space="122"/>
            <w:col w:w="4921"/>
          </w:cols>
        </w:sectPr>
      </w:pPr>
    </w:p>
    <w:p w14:paraId="3EF22F34" w14:textId="77777777" w:rsidR="004B5701" w:rsidRDefault="004B5701">
      <w:pPr>
        <w:pStyle w:val="Textkrper"/>
        <w:spacing w:before="3"/>
        <w:jc w:val="left"/>
        <w:rPr>
          <w:sz w:val="11"/>
        </w:rPr>
      </w:pPr>
    </w:p>
    <w:p w14:paraId="6C09AC0A" w14:textId="77777777" w:rsidR="004B5701" w:rsidRDefault="005A04B6">
      <w:pPr>
        <w:pStyle w:val="Textkrper"/>
        <w:spacing w:line="276" w:lineRule="auto"/>
        <w:ind w:left="823"/>
        <w:jc w:val="left"/>
      </w:pPr>
      <w:r>
        <w:t>worden oder zugänglich geworden ist, während der Geltungsdauer des Beschäftigungsverhältnisses offenlegt.</w:t>
      </w:r>
    </w:p>
    <w:p w14:paraId="4A19E6C8" w14:textId="77777777" w:rsidR="004B5701" w:rsidRDefault="005A04B6">
      <w:pPr>
        <w:pStyle w:val="Listenabsatz"/>
        <w:numPr>
          <w:ilvl w:val="0"/>
          <w:numId w:val="13"/>
        </w:numPr>
        <w:tabs>
          <w:tab w:val="left" w:pos="680"/>
        </w:tabs>
        <w:spacing w:before="1" w:line="276" w:lineRule="auto"/>
        <w:ind w:left="679" w:right="38"/>
        <w:jc w:val="both"/>
        <w:rPr>
          <w:sz w:val="15"/>
        </w:rPr>
      </w:pPr>
      <w:r>
        <w:rPr>
          <w:sz w:val="15"/>
        </w:rPr>
        <w:t>Ebenso wird bestraft, wer zur Förderung des eigenen oder fremden Wettbewerbs, aus Eigennutz, zugunsten eines Dritten oder in der Absicht, dem Inhaber eines Unternehmens Schaden zuzufügen, ein Geschäftsgeheimnis nutzt oder offenlegt, das er durch eine fremde Handlung nach Absatz 1 Nummer 2 oder Nummer 3 erlangt</w:t>
      </w:r>
      <w:r>
        <w:rPr>
          <w:spacing w:val="-6"/>
          <w:sz w:val="15"/>
        </w:rPr>
        <w:t xml:space="preserve"> </w:t>
      </w:r>
      <w:r>
        <w:rPr>
          <w:sz w:val="15"/>
        </w:rPr>
        <w:t>hat.</w:t>
      </w:r>
    </w:p>
    <w:p w14:paraId="5EB756E7" w14:textId="77777777" w:rsidR="004B5701" w:rsidRDefault="005A04B6">
      <w:pPr>
        <w:pStyle w:val="Listenabsatz"/>
        <w:numPr>
          <w:ilvl w:val="0"/>
          <w:numId w:val="13"/>
        </w:numPr>
        <w:tabs>
          <w:tab w:val="left" w:pos="624"/>
        </w:tabs>
        <w:spacing w:line="276" w:lineRule="auto"/>
        <w:ind w:right="38" w:hanging="283"/>
        <w:jc w:val="both"/>
        <w:rPr>
          <w:sz w:val="15"/>
        </w:rPr>
      </w:pPr>
      <w:r>
        <w:rPr>
          <w:sz w:val="15"/>
        </w:rPr>
        <w:t>Mit Freiheitsstrafe bis zu zwei Jahren oder mit Geldstrafe wird bestraft, wer zur Förderung des eigenen oder fremden Wettbewerbs</w:t>
      </w:r>
      <w:r>
        <w:rPr>
          <w:spacing w:val="-2"/>
          <w:sz w:val="15"/>
        </w:rPr>
        <w:t xml:space="preserve"> </w:t>
      </w:r>
      <w:r>
        <w:rPr>
          <w:sz w:val="15"/>
        </w:rPr>
        <w:t>oder</w:t>
      </w:r>
      <w:r>
        <w:rPr>
          <w:spacing w:val="-3"/>
          <w:sz w:val="15"/>
        </w:rPr>
        <w:t xml:space="preserve"> </w:t>
      </w:r>
      <w:r>
        <w:rPr>
          <w:sz w:val="15"/>
        </w:rPr>
        <w:t>aus</w:t>
      </w:r>
      <w:r>
        <w:rPr>
          <w:spacing w:val="-3"/>
          <w:sz w:val="15"/>
        </w:rPr>
        <w:t xml:space="preserve"> </w:t>
      </w:r>
      <w:r>
        <w:rPr>
          <w:sz w:val="15"/>
        </w:rPr>
        <w:t>Eigennutz</w:t>
      </w:r>
      <w:r>
        <w:rPr>
          <w:spacing w:val="-3"/>
          <w:sz w:val="15"/>
        </w:rPr>
        <w:t xml:space="preserve"> </w:t>
      </w:r>
      <w:r>
        <w:rPr>
          <w:sz w:val="15"/>
        </w:rPr>
        <w:t>entgegen</w:t>
      </w:r>
      <w:r>
        <w:rPr>
          <w:spacing w:val="-2"/>
          <w:sz w:val="15"/>
        </w:rPr>
        <w:t xml:space="preserve"> </w:t>
      </w:r>
      <w:r>
        <w:rPr>
          <w:sz w:val="15"/>
        </w:rPr>
        <w:t>§</w:t>
      </w:r>
      <w:r>
        <w:rPr>
          <w:spacing w:val="-4"/>
          <w:sz w:val="15"/>
        </w:rPr>
        <w:t xml:space="preserve"> </w:t>
      </w:r>
      <w:r>
        <w:rPr>
          <w:sz w:val="15"/>
        </w:rPr>
        <w:t>4</w:t>
      </w:r>
      <w:r>
        <w:rPr>
          <w:spacing w:val="-3"/>
          <w:sz w:val="15"/>
        </w:rPr>
        <w:t xml:space="preserve"> </w:t>
      </w:r>
      <w:r>
        <w:rPr>
          <w:sz w:val="15"/>
        </w:rPr>
        <w:t>Absatz</w:t>
      </w:r>
      <w:r>
        <w:rPr>
          <w:spacing w:val="-4"/>
          <w:sz w:val="15"/>
        </w:rPr>
        <w:t xml:space="preserve"> </w:t>
      </w:r>
      <w:r>
        <w:rPr>
          <w:sz w:val="15"/>
        </w:rPr>
        <w:t>2</w:t>
      </w:r>
      <w:r>
        <w:rPr>
          <w:spacing w:val="-5"/>
          <w:sz w:val="15"/>
        </w:rPr>
        <w:t xml:space="preserve"> </w:t>
      </w:r>
      <w:r>
        <w:rPr>
          <w:sz w:val="15"/>
        </w:rPr>
        <w:t>Nummer</w:t>
      </w:r>
    </w:p>
    <w:p w14:paraId="3A8DCA5D" w14:textId="77777777" w:rsidR="004B5701" w:rsidRDefault="005A04B6">
      <w:pPr>
        <w:pStyle w:val="Textkrper"/>
        <w:spacing w:line="276" w:lineRule="auto"/>
        <w:ind w:left="678" w:right="39"/>
      </w:pPr>
      <w:r>
        <w:t>2 oder Nummer 3 ein Geschäftsgeheimnis, das eine ihm im geschäftlichen Verkehr anvertraute geheime Vorlage oder Vorschrift technischer Art ist, nutzt oder offenlegt.</w:t>
      </w:r>
    </w:p>
    <w:p w14:paraId="6C992195" w14:textId="77777777" w:rsidR="004B5701" w:rsidRDefault="005A04B6">
      <w:pPr>
        <w:pStyle w:val="Listenabsatz"/>
        <w:numPr>
          <w:ilvl w:val="0"/>
          <w:numId w:val="13"/>
        </w:numPr>
        <w:tabs>
          <w:tab w:val="left" w:pos="679"/>
        </w:tabs>
        <w:spacing w:line="276" w:lineRule="auto"/>
        <w:ind w:right="40" w:hanging="283"/>
        <w:jc w:val="both"/>
        <w:rPr>
          <w:sz w:val="15"/>
        </w:rPr>
      </w:pPr>
      <w:r>
        <w:rPr>
          <w:sz w:val="15"/>
        </w:rPr>
        <w:t>Mit Freiheitsstrafe bis zu fünf Jahren oder mit Geldstrafe wird bestraft,</w:t>
      </w:r>
      <w:r>
        <w:rPr>
          <w:spacing w:val="-3"/>
          <w:sz w:val="15"/>
        </w:rPr>
        <w:t xml:space="preserve"> </w:t>
      </w:r>
      <w:r>
        <w:rPr>
          <w:sz w:val="15"/>
        </w:rPr>
        <w:t>wer</w:t>
      </w:r>
    </w:p>
    <w:p w14:paraId="49AA3C20" w14:textId="77777777" w:rsidR="004B5701" w:rsidRDefault="005A04B6">
      <w:pPr>
        <w:pStyle w:val="Listenabsatz"/>
        <w:numPr>
          <w:ilvl w:val="1"/>
          <w:numId w:val="13"/>
        </w:numPr>
        <w:tabs>
          <w:tab w:val="left" w:pos="696"/>
        </w:tabs>
        <w:spacing w:line="276" w:lineRule="auto"/>
        <w:ind w:right="39" w:hanging="285"/>
        <w:jc w:val="both"/>
        <w:rPr>
          <w:sz w:val="15"/>
        </w:rPr>
      </w:pPr>
      <w:r>
        <w:rPr>
          <w:sz w:val="15"/>
        </w:rPr>
        <w:t>in den Fällen des Absatzes 1 oder des Absatzes 2 gewerbsmäßig handelt,</w:t>
      </w:r>
    </w:p>
    <w:p w14:paraId="22D18027" w14:textId="77777777" w:rsidR="004B5701" w:rsidRDefault="005A04B6">
      <w:pPr>
        <w:pStyle w:val="Listenabsatz"/>
        <w:numPr>
          <w:ilvl w:val="1"/>
          <w:numId w:val="13"/>
        </w:numPr>
        <w:tabs>
          <w:tab w:val="left" w:pos="689"/>
        </w:tabs>
        <w:spacing w:line="276" w:lineRule="auto"/>
        <w:ind w:right="42" w:hanging="285"/>
        <w:jc w:val="both"/>
        <w:rPr>
          <w:sz w:val="15"/>
        </w:rPr>
      </w:pPr>
      <w:r>
        <w:rPr>
          <w:sz w:val="15"/>
        </w:rPr>
        <w:t>in den Fällen des Absatzes 1 Nummer 2 oder Nummer 3 oder des Absatzes 2 bei der Offenlegung weiß, dass das Geschäftsgeheimnis im Ausland genutzt werden soll,</w:t>
      </w:r>
      <w:r>
        <w:rPr>
          <w:spacing w:val="-21"/>
          <w:sz w:val="15"/>
        </w:rPr>
        <w:t xml:space="preserve"> </w:t>
      </w:r>
      <w:r>
        <w:rPr>
          <w:sz w:val="15"/>
        </w:rPr>
        <w:t>oder</w:t>
      </w:r>
    </w:p>
    <w:p w14:paraId="5A2E1A8E" w14:textId="77777777" w:rsidR="004B5701" w:rsidRDefault="005A04B6">
      <w:pPr>
        <w:pStyle w:val="Listenabsatz"/>
        <w:numPr>
          <w:ilvl w:val="1"/>
          <w:numId w:val="13"/>
        </w:numPr>
        <w:tabs>
          <w:tab w:val="left" w:pos="694"/>
        </w:tabs>
        <w:spacing w:before="1" w:line="273" w:lineRule="auto"/>
        <w:ind w:right="39" w:hanging="285"/>
        <w:jc w:val="both"/>
        <w:rPr>
          <w:sz w:val="15"/>
        </w:rPr>
      </w:pPr>
      <w:r>
        <w:rPr>
          <w:sz w:val="15"/>
        </w:rPr>
        <w:t>in den Fällen des Absatzes 1 Nummer 2 oder des Absatzes 2 das Geschäftsgeheimnis im Ausland</w:t>
      </w:r>
      <w:r>
        <w:rPr>
          <w:spacing w:val="-6"/>
          <w:sz w:val="15"/>
        </w:rPr>
        <w:t xml:space="preserve"> </w:t>
      </w:r>
      <w:r>
        <w:rPr>
          <w:sz w:val="15"/>
        </w:rPr>
        <w:t>nutzt.</w:t>
      </w:r>
    </w:p>
    <w:p w14:paraId="35BD90E1" w14:textId="77777777" w:rsidR="004B5701" w:rsidRDefault="005A04B6">
      <w:pPr>
        <w:pStyle w:val="Listenabsatz"/>
        <w:numPr>
          <w:ilvl w:val="0"/>
          <w:numId w:val="13"/>
        </w:numPr>
        <w:tabs>
          <w:tab w:val="left" w:pos="679"/>
        </w:tabs>
        <w:ind w:hanging="283"/>
        <w:rPr>
          <w:sz w:val="15"/>
        </w:rPr>
      </w:pPr>
      <w:r>
        <w:rPr>
          <w:sz w:val="15"/>
        </w:rPr>
        <w:t>Der Versuch ist</w:t>
      </w:r>
      <w:r>
        <w:rPr>
          <w:spacing w:val="-6"/>
          <w:sz w:val="15"/>
        </w:rPr>
        <w:t xml:space="preserve"> </w:t>
      </w:r>
      <w:r>
        <w:rPr>
          <w:sz w:val="15"/>
        </w:rPr>
        <w:t>strafbar.</w:t>
      </w:r>
    </w:p>
    <w:p w14:paraId="446BD2AB" w14:textId="77777777" w:rsidR="004B5701" w:rsidRDefault="005A04B6">
      <w:pPr>
        <w:pStyle w:val="Listenabsatz"/>
        <w:numPr>
          <w:ilvl w:val="0"/>
          <w:numId w:val="13"/>
        </w:numPr>
        <w:tabs>
          <w:tab w:val="left" w:pos="679"/>
        </w:tabs>
        <w:spacing w:before="28" w:line="276" w:lineRule="auto"/>
        <w:ind w:right="39" w:hanging="283"/>
        <w:jc w:val="both"/>
        <w:rPr>
          <w:sz w:val="15"/>
        </w:rPr>
      </w:pPr>
      <w:r>
        <w:rPr>
          <w:sz w:val="15"/>
        </w:rPr>
        <w:t>Beihilfehandlungen einer in § 53 Absatz 1 Satz 1 Nummer 5 der Strafprozessordnung genannten Person sind nicht rechtswidrig, wenn sie sich auf die Entgegennahme, Auswertung oder Veröffentlichung des Geschäftsgeheimnisses</w:t>
      </w:r>
      <w:r>
        <w:rPr>
          <w:spacing w:val="-16"/>
          <w:sz w:val="15"/>
        </w:rPr>
        <w:t xml:space="preserve"> </w:t>
      </w:r>
      <w:r>
        <w:rPr>
          <w:sz w:val="15"/>
        </w:rPr>
        <w:t>beschränken.</w:t>
      </w:r>
    </w:p>
    <w:p w14:paraId="777DB62C" w14:textId="77777777" w:rsidR="004B5701" w:rsidRDefault="005A04B6">
      <w:pPr>
        <w:pStyle w:val="Listenabsatz"/>
        <w:numPr>
          <w:ilvl w:val="0"/>
          <w:numId w:val="13"/>
        </w:numPr>
        <w:tabs>
          <w:tab w:val="left" w:pos="679"/>
        </w:tabs>
        <w:spacing w:before="3" w:line="276" w:lineRule="auto"/>
        <w:ind w:right="41" w:hanging="283"/>
        <w:jc w:val="both"/>
        <w:rPr>
          <w:sz w:val="15"/>
        </w:rPr>
      </w:pPr>
      <w:r>
        <w:rPr>
          <w:sz w:val="15"/>
        </w:rPr>
        <w:t>§</w:t>
      </w:r>
      <w:r>
        <w:rPr>
          <w:spacing w:val="-6"/>
          <w:sz w:val="15"/>
        </w:rPr>
        <w:t xml:space="preserve"> </w:t>
      </w:r>
      <w:r>
        <w:rPr>
          <w:sz w:val="15"/>
        </w:rPr>
        <w:t>5</w:t>
      </w:r>
      <w:r>
        <w:rPr>
          <w:spacing w:val="-5"/>
          <w:sz w:val="15"/>
        </w:rPr>
        <w:t xml:space="preserve"> </w:t>
      </w:r>
      <w:r>
        <w:rPr>
          <w:sz w:val="15"/>
        </w:rPr>
        <w:t>Nummer</w:t>
      </w:r>
      <w:r>
        <w:rPr>
          <w:spacing w:val="-5"/>
          <w:sz w:val="15"/>
        </w:rPr>
        <w:t xml:space="preserve"> </w:t>
      </w:r>
      <w:r>
        <w:rPr>
          <w:sz w:val="15"/>
        </w:rPr>
        <w:t>7</w:t>
      </w:r>
      <w:r>
        <w:rPr>
          <w:spacing w:val="-5"/>
          <w:sz w:val="15"/>
        </w:rPr>
        <w:t xml:space="preserve"> </w:t>
      </w:r>
      <w:r>
        <w:rPr>
          <w:sz w:val="15"/>
        </w:rPr>
        <w:t>des</w:t>
      </w:r>
      <w:r>
        <w:rPr>
          <w:spacing w:val="-4"/>
          <w:sz w:val="15"/>
        </w:rPr>
        <w:t xml:space="preserve"> </w:t>
      </w:r>
      <w:r>
        <w:rPr>
          <w:sz w:val="15"/>
        </w:rPr>
        <w:t>Strafgesetzbuches</w:t>
      </w:r>
      <w:r>
        <w:rPr>
          <w:spacing w:val="-7"/>
          <w:sz w:val="15"/>
        </w:rPr>
        <w:t xml:space="preserve"> </w:t>
      </w:r>
      <w:r>
        <w:rPr>
          <w:sz w:val="15"/>
        </w:rPr>
        <w:t>gilt</w:t>
      </w:r>
      <w:r>
        <w:rPr>
          <w:spacing w:val="-6"/>
          <w:sz w:val="15"/>
        </w:rPr>
        <w:t xml:space="preserve"> </w:t>
      </w:r>
      <w:r>
        <w:rPr>
          <w:sz w:val="15"/>
        </w:rPr>
        <w:t>entsprechend.</w:t>
      </w:r>
      <w:r>
        <w:rPr>
          <w:spacing w:val="-7"/>
          <w:sz w:val="15"/>
        </w:rPr>
        <w:t xml:space="preserve"> </w:t>
      </w:r>
      <w:r>
        <w:rPr>
          <w:sz w:val="15"/>
        </w:rPr>
        <w:t>Die</w:t>
      </w:r>
      <w:r>
        <w:rPr>
          <w:spacing w:val="-6"/>
          <w:sz w:val="15"/>
        </w:rPr>
        <w:t xml:space="preserve"> </w:t>
      </w:r>
      <w:r>
        <w:rPr>
          <w:sz w:val="15"/>
        </w:rPr>
        <w:t>§§</w:t>
      </w:r>
      <w:r>
        <w:rPr>
          <w:spacing w:val="-6"/>
          <w:sz w:val="15"/>
        </w:rPr>
        <w:t xml:space="preserve"> </w:t>
      </w:r>
      <w:r>
        <w:rPr>
          <w:sz w:val="15"/>
        </w:rPr>
        <w:t>30 und 31 des Strafgesetzbuches gelten entsprechend, wenn der Täter zur Förderung des eigenen oder fremden Wettbewerbs oder aus Eigennutz</w:t>
      </w:r>
      <w:r>
        <w:rPr>
          <w:spacing w:val="-5"/>
          <w:sz w:val="15"/>
        </w:rPr>
        <w:t xml:space="preserve"> </w:t>
      </w:r>
      <w:r>
        <w:rPr>
          <w:sz w:val="15"/>
        </w:rPr>
        <w:t>handelt.</w:t>
      </w:r>
    </w:p>
    <w:p w14:paraId="2CC29DD6" w14:textId="77777777" w:rsidR="004B5701" w:rsidRDefault="005A04B6">
      <w:pPr>
        <w:pStyle w:val="Listenabsatz"/>
        <w:numPr>
          <w:ilvl w:val="0"/>
          <w:numId w:val="13"/>
        </w:numPr>
        <w:tabs>
          <w:tab w:val="left" w:pos="679"/>
        </w:tabs>
        <w:spacing w:line="276" w:lineRule="auto"/>
        <w:ind w:right="40" w:hanging="283"/>
        <w:jc w:val="both"/>
        <w:rPr>
          <w:sz w:val="15"/>
        </w:rPr>
      </w:pPr>
      <w:r>
        <w:rPr>
          <w:sz w:val="15"/>
        </w:rPr>
        <w:t>Die Tat wird nur auf Antrag verfolgt, es sei denn, dass die Strafverfolgungsbehörde wegen des besonderen öffentlichen Interesses an der Strafverfolgung ein Einschreiten von Amts wegen für geboten</w:t>
      </w:r>
      <w:r>
        <w:rPr>
          <w:spacing w:val="-6"/>
          <w:sz w:val="15"/>
        </w:rPr>
        <w:t xml:space="preserve"> </w:t>
      </w:r>
      <w:r>
        <w:rPr>
          <w:sz w:val="15"/>
        </w:rPr>
        <w:t>hält.</w:t>
      </w:r>
    </w:p>
    <w:p w14:paraId="412DEB4A" w14:textId="77777777" w:rsidR="004B5701" w:rsidRDefault="004B5701">
      <w:pPr>
        <w:pStyle w:val="Textkrper"/>
        <w:spacing w:before="10"/>
        <w:jc w:val="left"/>
        <w:rPr>
          <w:sz w:val="16"/>
        </w:rPr>
      </w:pPr>
    </w:p>
    <w:p w14:paraId="19A859D7" w14:textId="77777777" w:rsidR="004B5701" w:rsidRDefault="005A04B6">
      <w:pPr>
        <w:pStyle w:val="berschrift3"/>
      </w:pPr>
      <w:bookmarkStart w:id="14" w:name="Strafgesetzbuch_StGB"/>
      <w:bookmarkEnd w:id="14"/>
      <w:r>
        <w:t>Strafgesetzbuch StGB</w:t>
      </w:r>
    </w:p>
    <w:p w14:paraId="6A8B4C6B" w14:textId="77777777" w:rsidR="004B5701" w:rsidRDefault="005A04B6">
      <w:pPr>
        <w:spacing w:before="28"/>
        <w:ind w:left="395"/>
        <w:rPr>
          <w:b/>
          <w:sz w:val="15"/>
        </w:rPr>
      </w:pPr>
      <w:r>
        <w:rPr>
          <w:b/>
          <w:sz w:val="15"/>
        </w:rPr>
        <w:t>§ 202 StGB, Verletzung des Briefgeheimnisses</w:t>
      </w:r>
    </w:p>
    <w:p w14:paraId="7CFF915D" w14:textId="77777777" w:rsidR="004B5701" w:rsidRDefault="005A04B6">
      <w:pPr>
        <w:pStyle w:val="Listenabsatz"/>
        <w:numPr>
          <w:ilvl w:val="0"/>
          <w:numId w:val="12"/>
        </w:numPr>
        <w:tabs>
          <w:tab w:val="left" w:pos="680"/>
        </w:tabs>
        <w:spacing w:before="29"/>
        <w:ind w:hanging="283"/>
        <w:rPr>
          <w:sz w:val="15"/>
        </w:rPr>
      </w:pPr>
      <w:r>
        <w:rPr>
          <w:sz w:val="15"/>
        </w:rPr>
        <w:t>Wer</w:t>
      </w:r>
      <w:r>
        <w:rPr>
          <w:spacing w:val="-4"/>
          <w:sz w:val="15"/>
        </w:rPr>
        <w:t xml:space="preserve"> </w:t>
      </w:r>
      <w:r>
        <w:rPr>
          <w:sz w:val="15"/>
        </w:rPr>
        <w:t>unbefugt</w:t>
      </w:r>
    </w:p>
    <w:p w14:paraId="73789D96" w14:textId="77777777" w:rsidR="004B5701" w:rsidRDefault="005A04B6">
      <w:pPr>
        <w:pStyle w:val="Listenabsatz"/>
        <w:numPr>
          <w:ilvl w:val="1"/>
          <w:numId w:val="12"/>
        </w:numPr>
        <w:tabs>
          <w:tab w:val="left" w:pos="732"/>
        </w:tabs>
        <w:spacing w:before="28" w:line="276" w:lineRule="auto"/>
        <w:ind w:right="40" w:hanging="286"/>
        <w:jc w:val="both"/>
        <w:rPr>
          <w:sz w:val="15"/>
        </w:rPr>
      </w:pPr>
      <w:r>
        <w:rPr>
          <w:sz w:val="15"/>
        </w:rPr>
        <w:t>einen verschlossenen Brief oder ein anderes verschlossenes Schriftstück, die nicht zu seiner Kenntnis bestimmt sind, öffnet oder</w:t>
      </w:r>
    </w:p>
    <w:p w14:paraId="7542669F" w14:textId="77777777" w:rsidR="004B5701" w:rsidRDefault="005A04B6">
      <w:pPr>
        <w:pStyle w:val="Listenabsatz"/>
        <w:numPr>
          <w:ilvl w:val="1"/>
          <w:numId w:val="12"/>
        </w:numPr>
        <w:tabs>
          <w:tab w:val="left" w:pos="716"/>
        </w:tabs>
        <w:spacing w:line="276" w:lineRule="auto"/>
        <w:ind w:right="38" w:hanging="286"/>
        <w:jc w:val="both"/>
        <w:rPr>
          <w:sz w:val="15"/>
        </w:rPr>
      </w:pPr>
      <w:r>
        <w:rPr>
          <w:sz w:val="15"/>
        </w:rPr>
        <w:t>sich vom Inhalt eines solchen Schriftstücks ohne Öffnung des Verschlusses unter Anwendung technischer Mittel Kenntnis verschafft, wird mit Freiheitsstrafe bis zu einem Jahr oder mit Geldstrafe bestraft, wenn die Tat nicht in § 206 (Post- und Fernmeldegeheimnis) mit Strafe bedroht</w:t>
      </w:r>
      <w:r>
        <w:rPr>
          <w:spacing w:val="-12"/>
          <w:sz w:val="15"/>
        </w:rPr>
        <w:t xml:space="preserve"> </w:t>
      </w:r>
      <w:r>
        <w:rPr>
          <w:sz w:val="15"/>
        </w:rPr>
        <w:t>ist.</w:t>
      </w:r>
    </w:p>
    <w:p w14:paraId="0F67C798" w14:textId="77777777" w:rsidR="004B5701" w:rsidRDefault="005A04B6">
      <w:pPr>
        <w:pStyle w:val="Listenabsatz"/>
        <w:numPr>
          <w:ilvl w:val="0"/>
          <w:numId w:val="12"/>
        </w:numPr>
        <w:tabs>
          <w:tab w:val="left" w:pos="680"/>
        </w:tabs>
        <w:spacing w:line="276" w:lineRule="auto"/>
        <w:ind w:right="39"/>
        <w:jc w:val="both"/>
        <w:rPr>
          <w:sz w:val="15"/>
        </w:rPr>
      </w:pPr>
      <w:r>
        <w:rPr>
          <w:sz w:val="15"/>
        </w:rPr>
        <w:t>Ebenso wird bestraft, wer sich unbefugt vom Inhalt eines Schriftstücks,</w:t>
      </w:r>
      <w:r>
        <w:rPr>
          <w:spacing w:val="-10"/>
          <w:sz w:val="15"/>
        </w:rPr>
        <w:t xml:space="preserve"> </w:t>
      </w:r>
      <w:r>
        <w:rPr>
          <w:sz w:val="15"/>
        </w:rPr>
        <w:t>das</w:t>
      </w:r>
      <w:r>
        <w:rPr>
          <w:spacing w:val="-9"/>
          <w:sz w:val="15"/>
        </w:rPr>
        <w:t xml:space="preserve"> </w:t>
      </w:r>
      <w:r>
        <w:rPr>
          <w:sz w:val="15"/>
        </w:rPr>
        <w:t>nicht</w:t>
      </w:r>
      <w:r>
        <w:rPr>
          <w:spacing w:val="-10"/>
          <w:sz w:val="15"/>
        </w:rPr>
        <w:t xml:space="preserve"> </w:t>
      </w:r>
      <w:r>
        <w:rPr>
          <w:sz w:val="15"/>
        </w:rPr>
        <w:t>zu</w:t>
      </w:r>
      <w:r>
        <w:rPr>
          <w:spacing w:val="-10"/>
          <w:sz w:val="15"/>
        </w:rPr>
        <w:t xml:space="preserve"> </w:t>
      </w:r>
      <w:r>
        <w:rPr>
          <w:sz w:val="15"/>
        </w:rPr>
        <w:t>seiner</w:t>
      </w:r>
      <w:r>
        <w:rPr>
          <w:spacing w:val="-12"/>
          <w:sz w:val="15"/>
        </w:rPr>
        <w:t xml:space="preserve"> </w:t>
      </w:r>
      <w:r>
        <w:rPr>
          <w:sz w:val="15"/>
        </w:rPr>
        <w:t>Kenntnis</w:t>
      </w:r>
      <w:r>
        <w:rPr>
          <w:spacing w:val="-9"/>
          <w:sz w:val="15"/>
        </w:rPr>
        <w:t xml:space="preserve"> </w:t>
      </w:r>
      <w:r>
        <w:rPr>
          <w:sz w:val="15"/>
        </w:rPr>
        <w:t>bestimmt</w:t>
      </w:r>
      <w:r>
        <w:rPr>
          <w:spacing w:val="-10"/>
          <w:sz w:val="15"/>
        </w:rPr>
        <w:t xml:space="preserve"> </w:t>
      </w:r>
      <w:r>
        <w:rPr>
          <w:sz w:val="15"/>
        </w:rPr>
        <w:t>und</w:t>
      </w:r>
      <w:r>
        <w:rPr>
          <w:spacing w:val="-10"/>
          <w:sz w:val="15"/>
        </w:rPr>
        <w:t xml:space="preserve"> </w:t>
      </w:r>
      <w:r>
        <w:rPr>
          <w:sz w:val="15"/>
        </w:rPr>
        <w:t>durch</w:t>
      </w:r>
      <w:r>
        <w:rPr>
          <w:spacing w:val="-10"/>
          <w:sz w:val="15"/>
        </w:rPr>
        <w:t xml:space="preserve"> </w:t>
      </w:r>
      <w:r>
        <w:rPr>
          <w:sz w:val="15"/>
        </w:rPr>
        <w:t>ein verschlossenes Behältnis gegen Kenntnisnahme besonders gesichert ist, Kenntnis verschafft, nachdem er dazu das Behältnis geöffnet</w:t>
      </w:r>
      <w:r>
        <w:rPr>
          <w:spacing w:val="-5"/>
          <w:sz w:val="15"/>
        </w:rPr>
        <w:t xml:space="preserve"> </w:t>
      </w:r>
      <w:r>
        <w:rPr>
          <w:sz w:val="15"/>
        </w:rPr>
        <w:t>hat.</w:t>
      </w:r>
    </w:p>
    <w:p w14:paraId="1B60C001" w14:textId="77777777" w:rsidR="004B5701" w:rsidRDefault="005A04B6">
      <w:pPr>
        <w:pStyle w:val="Listenabsatz"/>
        <w:numPr>
          <w:ilvl w:val="0"/>
          <w:numId w:val="12"/>
        </w:numPr>
        <w:tabs>
          <w:tab w:val="left" w:pos="679"/>
        </w:tabs>
        <w:spacing w:before="1" w:line="276" w:lineRule="auto"/>
        <w:ind w:left="678" w:right="40" w:hanging="283"/>
        <w:jc w:val="both"/>
        <w:rPr>
          <w:sz w:val="15"/>
        </w:rPr>
      </w:pPr>
      <w:r>
        <w:rPr>
          <w:sz w:val="15"/>
        </w:rPr>
        <w:t>Einem Schriftstück im Sinne der Absätze 1 und 2 steht eine Abbildung</w:t>
      </w:r>
      <w:r>
        <w:rPr>
          <w:spacing w:val="-3"/>
          <w:sz w:val="15"/>
        </w:rPr>
        <w:t xml:space="preserve"> </w:t>
      </w:r>
      <w:r>
        <w:rPr>
          <w:sz w:val="15"/>
        </w:rPr>
        <w:t>gleich.</w:t>
      </w:r>
    </w:p>
    <w:p w14:paraId="69B2992A" w14:textId="77777777" w:rsidR="004B5701" w:rsidRDefault="004B5701">
      <w:pPr>
        <w:pStyle w:val="Textkrper"/>
        <w:spacing w:before="12"/>
        <w:jc w:val="left"/>
        <w:rPr>
          <w:sz w:val="16"/>
        </w:rPr>
      </w:pPr>
    </w:p>
    <w:p w14:paraId="03AABFF2" w14:textId="77777777" w:rsidR="004B5701" w:rsidRDefault="005A04B6">
      <w:pPr>
        <w:pStyle w:val="berschrift3"/>
      </w:pPr>
      <w:bookmarkStart w:id="15" w:name="§_202_a_StGB,_Ausspähen_von_Daten"/>
      <w:bookmarkEnd w:id="15"/>
      <w:r>
        <w:t>§ 202 a StGB, Ausspähen von Daten</w:t>
      </w:r>
    </w:p>
    <w:p w14:paraId="489258AB" w14:textId="77777777" w:rsidR="004B5701" w:rsidRDefault="005A04B6">
      <w:pPr>
        <w:pStyle w:val="Listenabsatz"/>
        <w:numPr>
          <w:ilvl w:val="0"/>
          <w:numId w:val="11"/>
        </w:numPr>
        <w:tabs>
          <w:tab w:val="left" w:pos="680"/>
        </w:tabs>
        <w:spacing w:before="30" w:line="276" w:lineRule="auto"/>
        <w:ind w:right="40" w:hanging="283"/>
        <w:jc w:val="both"/>
        <w:rPr>
          <w:sz w:val="15"/>
        </w:rPr>
      </w:pPr>
      <w:r>
        <w:rPr>
          <w:sz w:val="15"/>
        </w:rPr>
        <w:t>Wer</w:t>
      </w:r>
      <w:r>
        <w:rPr>
          <w:spacing w:val="-10"/>
          <w:sz w:val="15"/>
        </w:rPr>
        <w:t xml:space="preserve"> </w:t>
      </w:r>
      <w:r>
        <w:rPr>
          <w:sz w:val="15"/>
        </w:rPr>
        <w:t>unbefugt</w:t>
      </w:r>
      <w:r>
        <w:rPr>
          <w:spacing w:val="-10"/>
          <w:sz w:val="15"/>
        </w:rPr>
        <w:t xml:space="preserve"> </w:t>
      </w:r>
      <w:r>
        <w:rPr>
          <w:sz w:val="15"/>
        </w:rPr>
        <w:t>sich</w:t>
      </w:r>
      <w:r>
        <w:rPr>
          <w:spacing w:val="-9"/>
          <w:sz w:val="15"/>
        </w:rPr>
        <w:t xml:space="preserve"> </w:t>
      </w:r>
      <w:r>
        <w:rPr>
          <w:sz w:val="15"/>
        </w:rPr>
        <w:t>oder</w:t>
      </w:r>
      <w:r>
        <w:rPr>
          <w:spacing w:val="-10"/>
          <w:sz w:val="15"/>
        </w:rPr>
        <w:t xml:space="preserve"> </w:t>
      </w:r>
      <w:r>
        <w:rPr>
          <w:sz w:val="15"/>
        </w:rPr>
        <w:t>einem</w:t>
      </w:r>
      <w:r>
        <w:rPr>
          <w:spacing w:val="-11"/>
          <w:sz w:val="15"/>
        </w:rPr>
        <w:t xml:space="preserve"> </w:t>
      </w:r>
      <w:r>
        <w:rPr>
          <w:sz w:val="15"/>
        </w:rPr>
        <w:t>anderen</w:t>
      </w:r>
      <w:r>
        <w:rPr>
          <w:spacing w:val="-12"/>
          <w:sz w:val="15"/>
        </w:rPr>
        <w:t xml:space="preserve"> </w:t>
      </w:r>
      <w:r>
        <w:rPr>
          <w:sz w:val="15"/>
        </w:rPr>
        <w:t>Zugang</w:t>
      </w:r>
      <w:r>
        <w:rPr>
          <w:spacing w:val="-9"/>
          <w:sz w:val="15"/>
        </w:rPr>
        <w:t xml:space="preserve"> </w:t>
      </w:r>
      <w:r>
        <w:rPr>
          <w:sz w:val="15"/>
        </w:rPr>
        <w:t>zu</w:t>
      </w:r>
      <w:r>
        <w:rPr>
          <w:spacing w:val="-9"/>
          <w:sz w:val="15"/>
        </w:rPr>
        <w:t xml:space="preserve"> </w:t>
      </w:r>
      <w:r>
        <w:rPr>
          <w:sz w:val="15"/>
        </w:rPr>
        <w:t>Daten,</w:t>
      </w:r>
      <w:r>
        <w:rPr>
          <w:spacing w:val="-9"/>
          <w:sz w:val="15"/>
        </w:rPr>
        <w:t xml:space="preserve"> </w:t>
      </w:r>
      <w:r>
        <w:rPr>
          <w:sz w:val="15"/>
        </w:rPr>
        <w:t>die</w:t>
      </w:r>
      <w:r>
        <w:rPr>
          <w:spacing w:val="-11"/>
          <w:sz w:val="15"/>
        </w:rPr>
        <w:t xml:space="preserve"> </w:t>
      </w:r>
      <w:r>
        <w:rPr>
          <w:sz w:val="15"/>
        </w:rPr>
        <w:t>nicht für</w:t>
      </w:r>
      <w:r>
        <w:rPr>
          <w:spacing w:val="-12"/>
          <w:sz w:val="15"/>
        </w:rPr>
        <w:t xml:space="preserve"> </w:t>
      </w:r>
      <w:r>
        <w:rPr>
          <w:sz w:val="15"/>
        </w:rPr>
        <w:t>ihn</w:t>
      </w:r>
      <w:r>
        <w:rPr>
          <w:spacing w:val="-11"/>
          <w:sz w:val="15"/>
        </w:rPr>
        <w:t xml:space="preserve"> </w:t>
      </w:r>
      <w:r>
        <w:rPr>
          <w:sz w:val="15"/>
        </w:rPr>
        <w:t>bestimmt</w:t>
      </w:r>
      <w:r>
        <w:rPr>
          <w:spacing w:val="-11"/>
          <w:sz w:val="15"/>
        </w:rPr>
        <w:t xml:space="preserve"> </w:t>
      </w:r>
      <w:r>
        <w:rPr>
          <w:sz w:val="15"/>
        </w:rPr>
        <w:t>und</w:t>
      </w:r>
      <w:r>
        <w:rPr>
          <w:spacing w:val="-11"/>
          <w:sz w:val="15"/>
        </w:rPr>
        <w:t xml:space="preserve"> </w:t>
      </w:r>
      <w:r>
        <w:rPr>
          <w:sz w:val="15"/>
        </w:rPr>
        <w:t>die</w:t>
      </w:r>
      <w:r>
        <w:rPr>
          <w:spacing w:val="-12"/>
          <w:sz w:val="15"/>
        </w:rPr>
        <w:t xml:space="preserve"> </w:t>
      </w:r>
      <w:r>
        <w:rPr>
          <w:sz w:val="15"/>
        </w:rPr>
        <w:t>gegen</w:t>
      </w:r>
      <w:r>
        <w:rPr>
          <w:spacing w:val="-11"/>
          <w:sz w:val="15"/>
        </w:rPr>
        <w:t xml:space="preserve"> </w:t>
      </w:r>
      <w:r>
        <w:rPr>
          <w:sz w:val="15"/>
        </w:rPr>
        <w:t>unberechtigten</w:t>
      </w:r>
      <w:r>
        <w:rPr>
          <w:spacing w:val="-11"/>
          <w:sz w:val="15"/>
        </w:rPr>
        <w:t xml:space="preserve"> </w:t>
      </w:r>
      <w:r>
        <w:rPr>
          <w:sz w:val="15"/>
        </w:rPr>
        <w:t>Zugang</w:t>
      </w:r>
      <w:r>
        <w:rPr>
          <w:spacing w:val="-10"/>
          <w:sz w:val="15"/>
        </w:rPr>
        <w:t xml:space="preserve"> </w:t>
      </w:r>
      <w:r>
        <w:rPr>
          <w:sz w:val="15"/>
        </w:rPr>
        <w:t>besonders gesichert sind, unter Überwindung der Zugangssicherung verschafft, wird mit Freiheitsstrafe bis zu drei Jahren oder mit Geldstrafe</w:t>
      </w:r>
      <w:r>
        <w:rPr>
          <w:spacing w:val="-5"/>
          <w:sz w:val="15"/>
        </w:rPr>
        <w:t xml:space="preserve"> </w:t>
      </w:r>
      <w:r>
        <w:rPr>
          <w:sz w:val="15"/>
        </w:rPr>
        <w:t>bestraft..</w:t>
      </w:r>
    </w:p>
    <w:p w14:paraId="316062FA" w14:textId="77777777" w:rsidR="004B5701" w:rsidRDefault="005A04B6">
      <w:pPr>
        <w:pStyle w:val="Listenabsatz"/>
        <w:numPr>
          <w:ilvl w:val="0"/>
          <w:numId w:val="11"/>
        </w:numPr>
        <w:tabs>
          <w:tab w:val="left" w:pos="680"/>
        </w:tabs>
        <w:spacing w:before="1" w:line="276" w:lineRule="auto"/>
        <w:ind w:right="40" w:hanging="283"/>
        <w:jc w:val="both"/>
        <w:rPr>
          <w:sz w:val="15"/>
        </w:rPr>
      </w:pPr>
      <w:r>
        <w:rPr>
          <w:sz w:val="15"/>
        </w:rPr>
        <w:t>Daten im Sinne des Absatzes 1 sind nur solche, die elektronisch, magnetisch oder sonst nicht unmittelbar wahrnehmbar gespeichert sind oder übermittelt</w:t>
      </w:r>
      <w:r>
        <w:rPr>
          <w:spacing w:val="-8"/>
          <w:sz w:val="15"/>
        </w:rPr>
        <w:t xml:space="preserve"> </w:t>
      </w:r>
      <w:r>
        <w:rPr>
          <w:sz w:val="15"/>
        </w:rPr>
        <w:t>werden.</w:t>
      </w:r>
    </w:p>
    <w:p w14:paraId="59C1D5E7" w14:textId="77777777" w:rsidR="004B5701" w:rsidRDefault="004B5701">
      <w:pPr>
        <w:pStyle w:val="Textkrper"/>
        <w:spacing w:before="1"/>
        <w:jc w:val="left"/>
        <w:rPr>
          <w:sz w:val="17"/>
        </w:rPr>
      </w:pPr>
    </w:p>
    <w:p w14:paraId="7C37EAE3" w14:textId="77777777" w:rsidR="004B5701" w:rsidRDefault="005A04B6">
      <w:pPr>
        <w:pStyle w:val="berschrift3"/>
      </w:pPr>
      <w:bookmarkStart w:id="16" w:name="§_202b_StGB,_Abfangen_von_Daten"/>
      <w:bookmarkEnd w:id="16"/>
      <w:r>
        <w:t>§ 202b StGB, Abfangen von Daten</w:t>
      </w:r>
    </w:p>
    <w:p w14:paraId="083AFCDB" w14:textId="77777777" w:rsidR="004B5701" w:rsidRDefault="005A04B6">
      <w:pPr>
        <w:pStyle w:val="Textkrper"/>
        <w:spacing w:before="3"/>
        <w:jc w:val="left"/>
        <w:rPr>
          <w:b/>
          <w:sz w:val="11"/>
        </w:rPr>
      </w:pPr>
      <w:r>
        <w:br w:type="column"/>
      </w:r>
    </w:p>
    <w:p w14:paraId="5A0310BC" w14:textId="77777777" w:rsidR="004B5701" w:rsidRDefault="005A04B6">
      <w:pPr>
        <w:pStyle w:val="Textkrper"/>
        <w:spacing w:line="276" w:lineRule="auto"/>
        <w:ind w:left="678" w:hanging="284"/>
        <w:jc w:val="left"/>
      </w:pPr>
      <w:r>
        <w:t>(1) Wer unbefugt sich oder einem anderen unter Anwendung von technischen Mitteln nicht für ihn bestimmte Daten (§ 202a Abs.</w:t>
      </w:r>
    </w:p>
    <w:p w14:paraId="42A5D875" w14:textId="77777777" w:rsidR="004B5701" w:rsidRDefault="005A04B6">
      <w:pPr>
        <w:pStyle w:val="Textkrper"/>
        <w:tabs>
          <w:tab w:val="left" w:pos="2781"/>
          <w:tab w:val="left" w:pos="4333"/>
        </w:tabs>
        <w:spacing w:before="1" w:line="276" w:lineRule="auto"/>
        <w:ind w:left="678" w:right="251"/>
      </w:pPr>
      <w:r>
        <w:t>2) aus einer nichtöffentlichen Datenübermittlung oder aus der elektromagnetischen</w:t>
      </w:r>
      <w:r>
        <w:tab/>
        <w:t>Abstrahlung</w:t>
      </w:r>
      <w:r>
        <w:tab/>
      </w:r>
      <w:r>
        <w:rPr>
          <w:spacing w:val="-5"/>
        </w:rPr>
        <w:t xml:space="preserve">einer </w:t>
      </w:r>
      <w:r>
        <w:t>Datenverarbeitungsanlage verschafft, wird mit Freiheitsstrafe bis zu zwei Jahren oder mit Geldstrafe bestraft, wenn die Tat nicht in anderen Vorschriften mit schwererer Strafe bedroht</w:t>
      </w:r>
      <w:r>
        <w:rPr>
          <w:spacing w:val="-23"/>
        </w:rPr>
        <w:t xml:space="preserve"> </w:t>
      </w:r>
      <w:r>
        <w:t>ist.</w:t>
      </w:r>
    </w:p>
    <w:p w14:paraId="6F6DEA60" w14:textId="77777777" w:rsidR="004B5701" w:rsidRDefault="004B5701">
      <w:pPr>
        <w:pStyle w:val="Textkrper"/>
        <w:jc w:val="left"/>
        <w:rPr>
          <w:sz w:val="17"/>
        </w:rPr>
      </w:pPr>
    </w:p>
    <w:p w14:paraId="66C557F6" w14:textId="77777777" w:rsidR="004B5701" w:rsidRDefault="005A04B6">
      <w:pPr>
        <w:pStyle w:val="berschrift3"/>
      </w:pPr>
      <w:bookmarkStart w:id="17" w:name="§_202c_StGB,_Vorbereiten_des_Ausspähens_"/>
      <w:bookmarkEnd w:id="17"/>
      <w:r>
        <w:t>§ 202c StGB, Vorbereiten des Ausspähens und Abfangens von Daten</w:t>
      </w:r>
    </w:p>
    <w:p w14:paraId="3BCC7892" w14:textId="77777777" w:rsidR="004B5701" w:rsidRDefault="005A04B6">
      <w:pPr>
        <w:pStyle w:val="Listenabsatz"/>
        <w:numPr>
          <w:ilvl w:val="0"/>
          <w:numId w:val="10"/>
        </w:numPr>
        <w:tabs>
          <w:tab w:val="left" w:pos="679"/>
        </w:tabs>
        <w:spacing w:before="28"/>
        <w:ind w:hanging="283"/>
        <w:rPr>
          <w:sz w:val="15"/>
        </w:rPr>
      </w:pPr>
      <w:r>
        <w:rPr>
          <w:sz w:val="15"/>
        </w:rPr>
        <w:t>Wer</w:t>
      </w:r>
      <w:r>
        <w:rPr>
          <w:spacing w:val="-2"/>
          <w:sz w:val="15"/>
        </w:rPr>
        <w:t xml:space="preserve"> </w:t>
      </w:r>
      <w:r>
        <w:rPr>
          <w:sz w:val="15"/>
        </w:rPr>
        <w:t>eine</w:t>
      </w:r>
      <w:r>
        <w:rPr>
          <w:spacing w:val="-2"/>
          <w:sz w:val="15"/>
        </w:rPr>
        <w:t xml:space="preserve"> </w:t>
      </w:r>
      <w:r>
        <w:rPr>
          <w:sz w:val="15"/>
        </w:rPr>
        <w:t>Straftat</w:t>
      </w:r>
      <w:r>
        <w:rPr>
          <w:spacing w:val="-2"/>
          <w:sz w:val="15"/>
        </w:rPr>
        <w:t xml:space="preserve"> </w:t>
      </w:r>
      <w:r>
        <w:rPr>
          <w:sz w:val="15"/>
        </w:rPr>
        <w:t>nach</w:t>
      </w:r>
      <w:r>
        <w:rPr>
          <w:spacing w:val="-1"/>
          <w:sz w:val="15"/>
        </w:rPr>
        <w:t xml:space="preserve"> </w:t>
      </w:r>
      <w:r>
        <w:rPr>
          <w:sz w:val="15"/>
        </w:rPr>
        <w:t>§</w:t>
      </w:r>
      <w:r>
        <w:rPr>
          <w:spacing w:val="-3"/>
          <w:sz w:val="15"/>
        </w:rPr>
        <w:t xml:space="preserve"> </w:t>
      </w:r>
      <w:r>
        <w:rPr>
          <w:sz w:val="15"/>
        </w:rPr>
        <w:t>202a</w:t>
      </w:r>
      <w:r>
        <w:rPr>
          <w:spacing w:val="-1"/>
          <w:sz w:val="15"/>
        </w:rPr>
        <w:t xml:space="preserve"> </w:t>
      </w:r>
      <w:r>
        <w:rPr>
          <w:sz w:val="15"/>
        </w:rPr>
        <w:t>oder</w:t>
      </w:r>
      <w:r>
        <w:rPr>
          <w:spacing w:val="-2"/>
          <w:sz w:val="15"/>
        </w:rPr>
        <w:t xml:space="preserve"> </w:t>
      </w:r>
      <w:r>
        <w:rPr>
          <w:sz w:val="15"/>
        </w:rPr>
        <w:t>§</w:t>
      </w:r>
      <w:r>
        <w:rPr>
          <w:spacing w:val="-2"/>
          <w:sz w:val="15"/>
        </w:rPr>
        <w:t xml:space="preserve"> </w:t>
      </w:r>
      <w:r>
        <w:rPr>
          <w:sz w:val="15"/>
        </w:rPr>
        <w:t>202b</w:t>
      </w:r>
      <w:r>
        <w:rPr>
          <w:spacing w:val="-2"/>
          <w:sz w:val="15"/>
        </w:rPr>
        <w:t xml:space="preserve"> </w:t>
      </w:r>
      <w:r>
        <w:rPr>
          <w:sz w:val="15"/>
        </w:rPr>
        <w:t>vorbereitet, indem</w:t>
      </w:r>
      <w:r>
        <w:rPr>
          <w:spacing w:val="-14"/>
          <w:sz w:val="15"/>
        </w:rPr>
        <w:t xml:space="preserve"> </w:t>
      </w:r>
      <w:r>
        <w:rPr>
          <w:sz w:val="15"/>
        </w:rPr>
        <w:t>er</w:t>
      </w:r>
    </w:p>
    <w:p w14:paraId="2E3A4AB6" w14:textId="77777777" w:rsidR="004B5701" w:rsidRDefault="005A04B6">
      <w:pPr>
        <w:pStyle w:val="Listenabsatz"/>
        <w:numPr>
          <w:ilvl w:val="1"/>
          <w:numId w:val="10"/>
        </w:numPr>
        <w:tabs>
          <w:tab w:val="left" w:pos="823"/>
        </w:tabs>
        <w:spacing w:before="31" w:line="273" w:lineRule="auto"/>
        <w:ind w:right="251" w:hanging="285"/>
        <w:jc w:val="both"/>
        <w:rPr>
          <w:sz w:val="15"/>
        </w:rPr>
      </w:pPr>
      <w:r>
        <w:rPr>
          <w:sz w:val="15"/>
        </w:rPr>
        <w:t>Passwörter oder sonstige Sicherungscodes, die den Zugang zu Daten (§ 202a Abs. 2) ermöglichen,</w:t>
      </w:r>
      <w:r>
        <w:rPr>
          <w:spacing w:val="-11"/>
          <w:sz w:val="15"/>
        </w:rPr>
        <w:t xml:space="preserve"> </w:t>
      </w:r>
      <w:r>
        <w:rPr>
          <w:sz w:val="15"/>
        </w:rPr>
        <w:t>oder</w:t>
      </w:r>
    </w:p>
    <w:p w14:paraId="0D510183" w14:textId="77777777" w:rsidR="004B5701" w:rsidRDefault="005A04B6">
      <w:pPr>
        <w:pStyle w:val="Listenabsatz"/>
        <w:numPr>
          <w:ilvl w:val="1"/>
          <w:numId w:val="10"/>
        </w:numPr>
        <w:tabs>
          <w:tab w:val="left" w:pos="823"/>
        </w:tabs>
        <w:spacing w:before="2" w:line="276" w:lineRule="auto"/>
        <w:ind w:right="251" w:hanging="285"/>
        <w:jc w:val="both"/>
        <w:rPr>
          <w:sz w:val="15"/>
        </w:rPr>
      </w:pPr>
      <w:r>
        <w:rPr>
          <w:sz w:val="15"/>
        </w:rPr>
        <w:t>Computerprogramme, deren Zweck die Begehung einer solchen Tat ist, herstellt, sich oder einem anderen verschafft, verkauft, einem anderen überlässt, verbreitet oder sonst zugänglich macht, wird mit Freiheitsstrafe bis zu zwei Jahren oder mit Geldstrafe</w:t>
      </w:r>
      <w:r>
        <w:rPr>
          <w:spacing w:val="-7"/>
          <w:sz w:val="15"/>
        </w:rPr>
        <w:t xml:space="preserve"> </w:t>
      </w:r>
      <w:r>
        <w:rPr>
          <w:sz w:val="15"/>
        </w:rPr>
        <w:t>bestraft.</w:t>
      </w:r>
    </w:p>
    <w:p w14:paraId="77B3A673" w14:textId="77777777" w:rsidR="004B5701" w:rsidRDefault="004B5701">
      <w:pPr>
        <w:pStyle w:val="Textkrper"/>
        <w:spacing w:before="2"/>
        <w:jc w:val="left"/>
        <w:rPr>
          <w:sz w:val="17"/>
        </w:rPr>
      </w:pPr>
    </w:p>
    <w:p w14:paraId="42057BE5" w14:textId="77777777" w:rsidR="004B5701" w:rsidRDefault="005A04B6">
      <w:pPr>
        <w:pStyle w:val="berschrift3"/>
      </w:pPr>
      <w:bookmarkStart w:id="18" w:name="§_202_d,_Datenhehlerei"/>
      <w:bookmarkEnd w:id="18"/>
      <w:r>
        <w:t>§ 202 d, Datenhehlerei</w:t>
      </w:r>
    </w:p>
    <w:p w14:paraId="676ECC3E" w14:textId="77777777" w:rsidR="004B5701" w:rsidRDefault="005A04B6">
      <w:pPr>
        <w:pStyle w:val="Listenabsatz"/>
        <w:numPr>
          <w:ilvl w:val="0"/>
          <w:numId w:val="9"/>
        </w:numPr>
        <w:tabs>
          <w:tab w:val="left" w:pos="679"/>
        </w:tabs>
        <w:spacing w:before="28" w:line="276" w:lineRule="auto"/>
        <w:ind w:right="251" w:hanging="283"/>
        <w:jc w:val="both"/>
        <w:rPr>
          <w:sz w:val="15"/>
        </w:rPr>
      </w:pPr>
      <w:r>
        <w:rPr>
          <w:sz w:val="15"/>
        </w:rPr>
        <w:t xml:space="preserve">Wer Daten (§ 202a Absatz 2), die nicht allgemein zugänglich sind und die ein anderer durch eine rechtswidrige Tat erlangt hat, sich oder einem anderen verschafft, einem anderen überlässt, verbreitet oder sonst zugänglich macht, um sich oder einen Dritten zu bereichern oder einen anderen zu schädigen, wird mit Freiheitsstrafe bis zu drei Jahren oder </w:t>
      </w:r>
      <w:r>
        <w:rPr>
          <w:spacing w:val="-2"/>
          <w:sz w:val="15"/>
        </w:rPr>
        <w:t xml:space="preserve">mit </w:t>
      </w:r>
      <w:r>
        <w:rPr>
          <w:sz w:val="15"/>
        </w:rPr>
        <w:t>Geldstrafe</w:t>
      </w:r>
      <w:r>
        <w:rPr>
          <w:spacing w:val="-29"/>
          <w:sz w:val="15"/>
        </w:rPr>
        <w:t xml:space="preserve"> </w:t>
      </w:r>
      <w:r>
        <w:rPr>
          <w:sz w:val="15"/>
        </w:rPr>
        <w:t>bestraft.</w:t>
      </w:r>
    </w:p>
    <w:p w14:paraId="209E4E60" w14:textId="77777777" w:rsidR="004B5701" w:rsidRDefault="005A04B6">
      <w:pPr>
        <w:pStyle w:val="Listenabsatz"/>
        <w:numPr>
          <w:ilvl w:val="0"/>
          <w:numId w:val="9"/>
        </w:numPr>
        <w:tabs>
          <w:tab w:val="left" w:pos="679"/>
        </w:tabs>
        <w:spacing w:line="276" w:lineRule="auto"/>
        <w:ind w:right="256" w:hanging="283"/>
        <w:rPr>
          <w:sz w:val="15"/>
        </w:rPr>
      </w:pPr>
      <w:r>
        <w:rPr>
          <w:sz w:val="15"/>
        </w:rPr>
        <w:t>Die Strafe darf nicht schwerer sein als die für die Vortat angedrohte</w:t>
      </w:r>
      <w:r>
        <w:rPr>
          <w:spacing w:val="-5"/>
          <w:sz w:val="15"/>
        </w:rPr>
        <w:t xml:space="preserve"> </w:t>
      </w:r>
      <w:r>
        <w:rPr>
          <w:sz w:val="15"/>
        </w:rPr>
        <w:t>Strafe.</w:t>
      </w:r>
    </w:p>
    <w:p w14:paraId="74318945" w14:textId="77777777" w:rsidR="004B5701" w:rsidRDefault="005A04B6">
      <w:pPr>
        <w:pStyle w:val="Listenabsatz"/>
        <w:numPr>
          <w:ilvl w:val="0"/>
          <w:numId w:val="9"/>
        </w:numPr>
        <w:tabs>
          <w:tab w:val="left" w:pos="679"/>
        </w:tabs>
        <w:spacing w:before="1" w:line="273" w:lineRule="auto"/>
        <w:ind w:right="253" w:hanging="283"/>
        <w:rPr>
          <w:sz w:val="15"/>
        </w:rPr>
      </w:pPr>
      <w:r>
        <w:rPr>
          <w:sz w:val="15"/>
        </w:rPr>
        <w:t>Absatz</w:t>
      </w:r>
      <w:r>
        <w:rPr>
          <w:spacing w:val="-8"/>
          <w:sz w:val="15"/>
        </w:rPr>
        <w:t xml:space="preserve"> </w:t>
      </w:r>
      <w:r>
        <w:rPr>
          <w:sz w:val="15"/>
        </w:rPr>
        <w:t>1</w:t>
      </w:r>
      <w:r>
        <w:rPr>
          <w:spacing w:val="-10"/>
          <w:sz w:val="15"/>
        </w:rPr>
        <w:t xml:space="preserve"> </w:t>
      </w:r>
      <w:r>
        <w:rPr>
          <w:sz w:val="15"/>
        </w:rPr>
        <w:t>gilt</w:t>
      </w:r>
      <w:r>
        <w:rPr>
          <w:spacing w:val="-9"/>
          <w:sz w:val="15"/>
        </w:rPr>
        <w:t xml:space="preserve"> </w:t>
      </w:r>
      <w:r>
        <w:rPr>
          <w:sz w:val="15"/>
        </w:rPr>
        <w:t>nicht</w:t>
      </w:r>
      <w:r>
        <w:rPr>
          <w:spacing w:val="-9"/>
          <w:sz w:val="15"/>
        </w:rPr>
        <w:t xml:space="preserve"> </w:t>
      </w:r>
      <w:r>
        <w:rPr>
          <w:sz w:val="15"/>
        </w:rPr>
        <w:t>für</w:t>
      </w:r>
      <w:r>
        <w:rPr>
          <w:spacing w:val="-8"/>
          <w:sz w:val="15"/>
        </w:rPr>
        <w:t xml:space="preserve"> </w:t>
      </w:r>
      <w:r>
        <w:rPr>
          <w:sz w:val="15"/>
        </w:rPr>
        <w:t>Handlungen,</w:t>
      </w:r>
      <w:r>
        <w:rPr>
          <w:spacing w:val="-8"/>
          <w:sz w:val="15"/>
        </w:rPr>
        <w:t xml:space="preserve"> </w:t>
      </w:r>
      <w:r>
        <w:rPr>
          <w:sz w:val="15"/>
        </w:rPr>
        <w:t>die</w:t>
      </w:r>
      <w:r>
        <w:rPr>
          <w:spacing w:val="-9"/>
          <w:sz w:val="15"/>
        </w:rPr>
        <w:t xml:space="preserve"> </w:t>
      </w:r>
      <w:r>
        <w:rPr>
          <w:sz w:val="15"/>
        </w:rPr>
        <w:t>ausschließlich</w:t>
      </w:r>
      <w:r>
        <w:rPr>
          <w:spacing w:val="-9"/>
          <w:sz w:val="15"/>
        </w:rPr>
        <w:t xml:space="preserve"> </w:t>
      </w:r>
      <w:r>
        <w:rPr>
          <w:sz w:val="15"/>
        </w:rPr>
        <w:t>der</w:t>
      </w:r>
      <w:r>
        <w:rPr>
          <w:spacing w:val="-8"/>
          <w:sz w:val="15"/>
        </w:rPr>
        <w:t xml:space="preserve"> </w:t>
      </w:r>
      <w:r>
        <w:rPr>
          <w:sz w:val="15"/>
        </w:rPr>
        <w:t>Erfüllung rechtmäßiger dienstlicher oder beruflicher Pflichten dienen.</w:t>
      </w:r>
      <w:r>
        <w:rPr>
          <w:spacing w:val="-19"/>
          <w:sz w:val="15"/>
        </w:rPr>
        <w:t xml:space="preserve"> </w:t>
      </w:r>
      <w:r>
        <w:rPr>
          <w:sz w:val="15"/>
        </w:rPr>
        <w:t>...</w:t>
      </w:r>
    </w:p>
    <w:p w14:paraId="2B6C1873" w14:textId="77777777" w:rsidR="004B5701" w:rsidRDefault="004B5701">
      <w:pPr>
        <w:pStyle w:val="Textkrper"/>
        <w:spacing w:before="3"/>
        <w:jc w:val="left"/>
        <w:rPr>
          <w:sz w:val="17"/>
        </w:rPr>
      </w:pPr>
    </w:p>
    <w:p w14:paraId="6CF2BB55" w14:textId="77777777" w:rsidR="004B5701" w:rsidRDefault="005A04B6">
      <w:pPr>
        <w:pStyle w:val="berschrift3"/>
      </w:pPr>
      <w:bookmarkStart w:id="19" w:name="Auszug_aus_dem_Strafgesetzbuch_(StGB)"/>
      <w:bookmarkEnd w:id="19"/>
      <w:r>
        <w:t>Auszug aus dem Strafgesetzbuch (StGB)</w:t>
      </w:r>
    </w:p>
    <w:p w14:paraId="370997A0" w14:textId="77777777" w:rsidR="004B5701" w:rsidRDefault="005A04B6">
      <w:pPr>
        <w:spacing w:before="28"/>
        <w:ind w:left="395"/>
        <w:rPr>
          <w:b/>
          <w:sz w:val="15"/>
        </w:rPr>
      </w:pPr>
      <w:r>
        <w:rPr>
          <w:b/>
          <w:sz w:val="15"/>
        </w:rPr>
        <w:t>§ 203 StGB, Verletzung von Privatgeheimnissen</w:t>
      </w:r>
    </w:p>
    <w:p w14:paraId="060AB6C3" w14:textId="77777777" w:rsidR="004B5701" w:rsidRDefault="005A04B6">
      <w:pPr>
        <w:pStyle w:val="Listenabsatz"/>
        <w:numPr>
          <w:ilvl w:val="0"/>
          <w:numId w:val="8"/>
        </w:numPr>
        <w:tabs>
          <w:tab w:val="left" w:pos="679"/>
        </w:tabs>
        <w:spacing w:before="28" w:line="276" w:lineRule="auto"/>
        <w:ind w:right="255" w:hanging="283"/>
        <w:jc w:val="both"/>
        <w:rPr>
          <w:sz w:val="15"/>
        </w:rPr>
      </w:pPr>
      <w:r>
        <w:rPr>
          <w:sz w:val="15"/>
        </w:rPr>
        <w:t>Wer unbefugt ein fremdes Geheimnis, namentlich ein zum persönlichen Lebensbereich gehörendes Geheimnis oder ein Betriebs- oder Geschäftsgeheimnis, offenbart, das ihm</w:t>
      </w:r>
      <w:r>
        <w:rPr>
          <w:spacing w:val="-20"/>
          <w:sz w:val="15"/>
        </w:rPr>
        <w:t xml:space="preserve"> </w:t>
      </w:r>
      <w:r>
        <w:rPr>
          <w:sz w:val="15"/>
        </w:rPr>
        <w:t>als</w:t>
      </w:r>
    </w:p>
    <w:p w14:paraId="6411FDF3" w14:textId="77777777" w:rsidR="004B5701" w:rsidRDefault="005A04B6">
      <w:pPr>
        <w:pStyle w:val="Listenabsatz"/>
        <w:numPr>
          <w:ilvl w:val="1"/>
          <w:numId w:val="8"/>
        </w:numPr>
        <w:tabs>
          <w:tab w:val="left" w:pos="823"/>
        </w:tabs>
        <w:spacing w:before="2" w:line="276" w:lineRule="auto"/>
        <w:ind w:right="250" w:hanging="285"/>
        <w:jc w:val="both"/>
        <w:rPr>
          <w:sz w:val="15"/>
        </w:rPr>
      </w:pPr>
      <w:r>
        <w:rPr>
          <w:sz w:val="15"/>
        </w:rPr>
        <w:t>Arzt, Zahnarzt, Tierarzt, Apotheker oder Angehörigen eines anderen Heilberufs, der für die Berufsausübung oder die Führung der Berufsbezeichnung eine staatlich geregelte Ausbildung</w:t>
      </w:r>
      <w:r>
        <w:rPr>
          <w:spacing w:val="-1"/>
          <w:sz w:val="15"/>
        </w:rPr>
        <w:t xml:space="preserve"> </w:t>
      </w:r>
      <w:r>
        <w:rPr>
          <w:sz w:val="15"/>
        </w:rPr>
        <w:t>erfordert,</w:t>
      </w:r>
    </w:p>
    <w:p w14:paraId="21484C70" w14:textId="77777777" w:rsidR="004B5701" w:rsidRDefault="005A04B6">
      <w:pPr>
        <w:pStyle w:val="Listenabsatz"/>
        <w:numPr>
          <w:ilvl w:val="1"/>
          <w:numId w:val="8"/>
        </w:numPr>
        <w:tabs>
          <w:tab w:val="left" w:pos="823"/>
          <w:tab w:val="left" w:pos="2377"/>
          <w:tab w:val="left" w:pos="2982"/>
          <w:tab w:val="left" w:pos="3897"/>
        </w:tabs>
        <w:spacing w:before="1" w:line="273" w:lineRule="auto"/>
        <w:ind w:right="287" w:hanging="285"/>
        <w:jc w:val="both"/>
        <w:rPr>
          <w:sz w:val="15"/>
        </w:rPr>
      </w:pPr>
      <w:r>
        <w:rPr>
          <w:sz w:val="15"/>
        </w:rPr>
        <w:t>Berufspsychologen</w:t>
      </w:r>
      <w:r>
        <w:rPr>
          <w:sz w:val="15"/>
        </w:rPr>
        <w:tab/>
        <w:t>mit</w:t>
      </w:r>
      <w:r>
        <w:rPr>
          <w:sz w:val="15"/>
        </w:rPr>
        <w:tab/>
        <w:t>staatlich</w:t>
      </w:r>
      <w:r>
        <w:rPr>
          <w:sz w:val="15"/>
        </w:rPr>
        <w:tab/>
      </w:r>
      <w:r>
        <w:rPr>
          <w:spacing w:val="-6"/>
          <w:sz w:val="15"/>
        </w:rPr>
        <w:t xml:space="preserve">anerkannter </w:t>
      </w:r>
      <w:r>
        <w:rPr>
          <w:sz w:val="15"/>
        </w:rPr>
        <w:t>wissenschaftlicher</w:t>
      </w:r>
      <w:r>
        <w:rPr>
          <w:spacing w:val="-2"/>
          <w:sz w:val="15"/>
        </w:rPr>
        <w:t xml:space="preserve"> </w:t>
      </w:r>
      <w:r>
        <w:rPr>
          <w:sz w:val="15"/>
        </w:rPr>
        <w:t>Abschlussprüfung,</w:t>
      </w:r>
    </w:p>
    <w:p w14:paraId="6DA93382" w14:textId="77777777" w:rsidR="004B5701" w:rsidRDefault="005A04B6">
      <w:pPr>
        <w:pStyle w:val="Textkrper"/>
        <w:ind w:left="822"/>
        <w:jc w:val="left"/>
      </w:pPr>
      <w:r>
        <w:t>….</w:t>
      </w:r>
    </w:p>
    <w:p w14:paraId="0F2A05BB" w14:textId="77777777" w:rsidR="004B5701" w:rsidRDefault="005A04B6">
      <w:pPr>
        <w:pStyle w:val="Textkrper"/>
        <w:spacing w:before="28" w:line="276" w:lineRule="auto"/>
        <w:ind w:left="822" w:right="340"/>
      </w:pPr>
      <w:r>
        <w:t>anvertraut worden oder sonst bekanntgeworden ist, wird mit Freiheitsstrafe bis zu einem Jahr oder mit Geldstrafe bestraft.</w:t>
      </w:r>
    </w:p>
    <w:p w14:paraId="5A2A8204" w14:textId="77777777" w:rsidR="004B5701" w:rsidRDefault="005A04B6">
      <w:pPr>
        <w:pStyle w:val="Listenabsatz"/>
        <w:numPr>
          <w:ilvl w:val="0"/>
          <w:numId w:val="8"/>
        </w:numPr>
        <w:tabs>
          <w:tab w:val="left" w:pos="679"/>
        </w:tabs>
        <w:spacing w:before="1" w:line="276" w:lineRule="auto"/>
        <w:ind w:right="252" w:hanging="283"/>
        <w:jc w:val="both"/>
        <w:rPr>
          <w:sz w:val="15"/>
        </w:rPr>
      </w:pPr>
      <w:r>
        <w:rPr>
          <w:sz w:val="15"/>
        </w:rPr>
        <w:t>Ebenso wird bestraft, wer unbefugt ein fremdes Geheimnis, namentlich ein zum persönlichen Lebensbereich gehörendes Geheimnis oder ein Betriebs- oder Geschäftsgeheimnis, offenbart, das ihm</w:t>
      </w:r>
      <w:r>
        <w:rPr>
          <w:spacing w:val="-5"/>
          <w:sz w:val="15"/>
        </w:rPr>
        <w:t xml:space="preserve"> </w:t>
      </w:r>
      <w:r>
        <w:rPr>
          <w:spacing w:val="-3"/>
          <w:sz w:val="15"/>
        </w:rPr>
        <w:t>als</w:t>
      </w:r>
    </w:p>
    <w:p w14:paraId="2BCABE4D" w14:textId="77777777" w:rsidR="004B5701" w:rsidRDefault="005A04B6">
      <w:pPr>
        <w:pStyle w:val="Listenabsatz"/>
        <w:numPr>
          <w:ilvl w:val="1"/>
          <w:numId w:val="8"/>
        </w:numPr>
        <w:tabs>
          <w:tab w:val="left" w:pos="970"/>
        </w:tabs>
        <w:spacing w:line="181" w:lineRule="exact"/>
        <w:ind w:left="969" w:hanging="149"/>
        <w:rPr>
          <w:sz w:val="15"/>
        </w:rPr>
      </w:pPr>
      <w:r>
        <w:rPr>
          <w:sz w:val="15"/>
        </w:rPr>
        <w:t>Amtsträger,</w:t>
      </w:r>
    </w:p>
    <w:p w14:paraId="1BF36A90" w14:textId="77777777" w:rsidR="004B5701" w:rsidRDefault="005A04B6">
      <w:pPr>
        <w:pStyle w:val="Listenabsatz"/>
        <w:numPr>
          <w:ilvl w:val="1"/>
          <w:numId w:val="8"/>
        </w:numPr>
        <w:tabs>
          <w:tab w:val="left" w:pos="938"/>
        </w:tabs>
        <w:spacing w:before="31" w:line="276" w:lineRule="auto"/>
        <w:ind w:right="715" w:firstLine="0"/>
        <w:rPr>
          <w:sz w:val="15"/>
        </w:rPr>
      </w:pPr>
      <w:r>
        <w:rPr>
          <w:sz w:val="15"/>
        </w:rPr>
        <w:t>für den öffentlichen Dienst besonders Verpflichteten, 3.Person, die Aufgaben oder Befugnisse nach dem Personalvertretungsrecht</w:t>
      </w:r>
      <w:r>
        <w:rPr>
          <w:spacing w:val="-2"/>
          <w:sz w:val="15"/>
        </w:rPr>
        <w:t xml:space="preserve"> </w:t>
      </w:r>
      <w:r>
        <w:rPr>
          <w:sz w:val="15"/>
        </w:rPr>
        <w:t>wahrnimmt,</w:t>
      </w:r>
    </w:p>
    <w:p w14:paraId="644BE0F0" w14:textId="77777777" w:rsidR="004B5701" w:rsidRDefault="005A04B6">
      <w:pPr>
        <w:pStyle w:val="Textkrper"/>
        <w:spacing w:line="180" w:lineRule="exact"/>
        <w:ind w:left="822"/>
        <w:jc w:val="left"/>
      </w:pPr>
      <w:r>
        <w:t>4….</w:t>
      </w:r>
    </w:p>
    <w:p w14:paraId="4E015418" w14:textId="77777777" w:rsidR="004B5701" w:rsidRDefault="005A04B6">
      <w:pPr>
        <w:pStyle w:val="Listenabsatz"/>
        <w:numPr>
          <w:ilvl w:val="0"/>
          <w:numId w:val="7"/>
        </w:numPr>
        <w:tabs>
          <w:tab w:val="left" w:pos="1066"/>
        </w:tabs>
        <w:spacing w:before="30" w:line="276" w:lineRule="auto"/>
        <w:ind w:right="255" w:firstLine="0"/>
        <w:jc w:val="both"/>
        <w:rPr>
          <w:sz w:val="15"/>
        </w:rPr>
      </w:pPr>
      <w:r>
        <w:rPr>
          <w:sz w:val="15"/>
        </w:rPr>
        <w:t>öffentlich bestelltem Sachverständigen, der auf die gewissenhafte</w:t>
      </w:r>
      <w:r>
        <w:rPr>
          <w:spacing w:val="-7"/>
          <w:sz w:val="15"/>
        </w:rPr>
        <w:t xml:space="preserve"> </w:t>
      </w:r>
      <w:r>
        <w:rPr>
          <w:sz w:val="15"/>
        </w:rPr>
        <w:t>Erfüllung</w:t>
      </w:r>
      <w:r>
        <w:rPr>
          <w:spacing w:val="-5"/>
          <w:sz w:val="15"/>
        </w:rPr>
        <w:t xml:space="preserve"> </w:t>
      </w:r>
      <w:r>
        <w:rPr>
          <w:sz w:val="15"/>
        </w:rPr>
        <w:t>seiner</w:t>
      </w:r>
      <w:r>
        <w:rPr>
          <w:spacing w:val="-6"/>
          <w:sz w:val="15"/>
        </w:rPr>
        <w:t xml:space="preserve"> </w:t>
      </w:r>
      <w:r>
        <w:rPr>
          <w:sz w:val="15"/>
        </w:rPr>
        <w:t>Obliegenheiten</w:t>
      </w:r>
      <w:r>
        <w:rPr>
          <w:spacing w:val="-6"/>
          <w:sz w:val="15"/>
        </w:rPr>
        <w:t xml:space="preserve"> </w:t>
      </w:r>
      <w:r>
        <w:rPr>
          <w:sz w:val="15"/>
        </w:rPr>
        <w:t>auf</w:t>
      </w:r>
      <w:r>
        <w:rPr>
          <w:spacing w:val="-7"/>
          <w:sz w:val="15"/>
        </w:rPr>
        <w:t xml:space="preserve"> </w:t>
      </w:r>
      <w:r>
        <w:rPr>
          <w:sz w:val="15"/>
        </w:rPr>
        <w:t>Grund</w:t>
      </w:r>
      <w:r>
        <w:rPr>
          <w:spacing w:val="-6"/>
          <w:sz w:val="15"/>
        </w:rPr>
        <w:t xml:space="preserve"> </w:t>
      </w:r>
      <w:r>
        <w:rPr>
          <w:sz w:val="15"/>
        </w:rPr>
        <w:t>eines Gesetzes förmlich verpflichtet worden ist,</w:t>
      </w:r>
      <w:r>
        <w:rPr>
          <w:spacing w:val="-11"/>
          <w:sz w:val="15"/>
        </w:rPr>
        <w:t xml:space="preserve"> </w:t>
      </w:r>
      <w:r>
        <w:rPr>
          <w:sz w:val="15"/>
        </w:rPr>
        <w:t>oder</w:t>
      </w:r>
    </w:p>
    <w:p w14:paraId="2403EEB1" w14:textId="77777777" w:rsidR="004B5701" w:rsidRDefault="005A04B6">
      <w:pPr>
        <w:pStyle w:val="Listenabsatz"/>
        <w:numPr>
          <w:ilvl w:val="0"/>
          <w:numId w:val="7"/>
        </w:numPr>
        <w:tabs>
          <w:tab w:val="left" w:pos="1075"/>
          <w:tab w:val="left" w:pos="2605"/>
          <w:tab w:val="left" w:pos="3193"/>
          <w:tab w:val="left" w:pos="3798"/>
        </w:tabs>
        <w:spacing w:line="276" w:lineRule="auto"/>
        <w:ind w:right="251" w:firstLine="0"/>
        <w:jc w:val="both"/>
        <w:rPr>
          <w:sz w:val="15"/>
        </w:rPr>
      </w:pPr>
      <w:r>
        <w:rPr>
          <w:sz w:val="15"/>
        </w:rPr>
        <w:t>Person, die auf die gewissenhafte Erfüllung ihrer Geheimhaltungspflicht</w:t>
      </w:r>
      <w:r>
        <w:rPr>
          <w:sz w:val="15"/>
        </w:rPr>
        <w:tab/>
        <w:t>bei</w:t>
      </w:r>
      <w:r>
        <w:rPr>
          <w:sz w:val="15"/>
        </w:rPr>
        <w:tab/>
        <w:t>der</w:t>
      </w:r>
      <w:r>
        <w:rPr>
          <w:sz w:val="15"/>
        </w:rPr>
        <w:tab/>
        <w:t>Durchführung wissenschaftlicher Forschungsvorhaben auf Grund eines Gesetzes förmlich verpflichtet worden ist, anvertraut worden oder sonst bekanntgeworden</w:t>
      </w:r>
      <w:r>
        <w:rPr>
          <w:spacing w:val="-6"/>
          <w:sz w:val="15"/>
        </w:rPr>
        <w:t xml:space="preserve"> </w:t>
      </w:r>
      <w:r>
        <w:rPr>
          <w:sz w:val="15"/>
        </w:rPr>
        <w:t>ist.</w:t>
      </w:r>
    </w:p>
    <w:p w14:paraId="45E8CB33" w14:textId="77777777" w:rsidR="004B5701" w:rsidRDefault="005A04B6">
      <w:pPr>
        <w:pStyle w:val="Textkrper"/>
        <w:spacing w:before="1" w:line="276" w:lineRule="auto"/>
        <w:ind w:left="822" w:right="251"/>
      </w:pPr>
      <w:r>
        <w:t>Einem Geheimnis im Sinne des Satzes 1 stehen Einzelangaben über persönliche oder sachliche Verhältnisse eines anderen gleich, die für Aufgaben der öffentlichen Verwaltung erfasst worden</w:t>
      </w:r>
      <w:r>
        <w:rPr>
          <w:spacing w:val="-8"/>
        </w:rPr>
        <w:t xml:space="preserve"> </w:t>
      </w:r>
      <w:r>
        <w:t>sind;</w:t>
      </w:r>
      <w:r>
        <w:rPr>
          <w:spacing w:val="-7"/>
        </w:rPr>
        <w:t xml:space="preserve"> </w:t>
      </w:r>
      <w:r>
        <w:t>Satz</w:t>
      </w:r>
      <w:r>
        <w:rPr>
          <w:spacing w:val="-7"/>
        </w:rPr>
        <w:t xml:space="preserve"> </w:t>
      </w:r>
      <w:r>
        <w:t>1</w:t>
      </w:r>
      <w:r>
        <w:rPr>
          <w:spacing w:val="-5"/>
        </w:rPr>
        <w:t xml:space="preserve"> </w:t>
      </w:r>
      <w:r>
        <w:t>ist</w:t>
      </w:r>
      <w:r>
        <w:rPr>
          <w:spacing w:val="-7"/>
        </w:rPr>
        <w:t xml:space="preserve"> </w:t>
      </w:r>
      <w:r>
        <w:t>jedoch</w:t>
      </w:r>
      <w:r>
        <w:rPr>
          <w:spacing w:val="-5"/>
        </w:rPr>
        <w:t xml:space="preserve"> </w:t>
      </w:r>
      <w:r>
        <w:t>nicht</w:t>
      </w:r>
      <w:r>
        <w:rPr>
          <w:spacing w:val="-5"/>
        </w:rPr>
        <w:t xml:space="preserve"> </w:t>
      </w:r>
      <w:r>
        <w:t>anzuwenden,</w:t>
      </w:r>
      <w:r>
        <w:rPr>
          <w:spacing w:val="-7"/>
        </w:rPr>
        <w:t xml:space="preserve"> </w:t>
      </w:r>
      <w:r>
        <w:t>soweit</w:t>
      </w:r>
      <w:r>
        <w:rPr>
          <w:spacing w:val="-7"/>
        </w:rPr>
        <w:t xml:space="preserve"> </w:t>
      </w:r>
      <w:r>
        <w:t>solche Einzelangaben anderen Behörden oder</w:t>
      </w:r>
      <w:r>
        <w:rPr>
          <w:spacing w:val="-23"/>
        </w:rPr>
        <w:t xml:space="preserve"> </w:t>
      </w:r>
      <w:r>
        <w:t>sonstigen</w:t>
      </w:r>
    </w:p>
    <w:p w14:paraId="0EC847A3" w14:textId="77777777" w:rsidR="004B5701" w:rsidRDefault="004B5701">
      <w:pPr>
        <w:spacing w:line="276" w:lineRule="auto"/>
        <w:sectPr w:rsidR="004B5701">
          <w:headerReference w:type="default" r:id="rId20"/>
          <w:footerReference w:type="default" r:id="rId21"/>
          <w:pgSz w:w="11920" w:h="16850"/>
          <w:pgMar w:top="1260" w:right="1160" w:bottom="1100" w:left="1020" w:header="634" w:footer="907" w:gutter="0"/>
          <w:pgNumType w:start="6"/>
          <w:cols w:num="2" w:space="720" w:equalWidth="0">
            <w:col w:w="4697" w:space="123"/>
            <w:col w:w="4920"/>
          </w:cols>
        </w:sectPr>
      </w:pPr>
    </w:p>
    <w:p w14:paraId="3470DF1B" w14:textId="77777777" w:rsidR="004B5701" w:rsidRDefault="004B5701">
      <w:pPr>
        <w:pStyle w:val="Textkrper"/>
        <w:spacing w:before="3"/>
        <w:jc w:val="left"/>
        <w:rPr>
          <w:sz w:val="11"/>
        </w:rPr>
      </w:pPr>
    </w:p>
    <w:p w14:paraId="692BCCB2" w14:textId="77777777" w:rsidR="004B5701" w:rsidRDefault="005A04B6">
      <w:pPr>
        <w:pStyle w:val="Textkrper"/>
        <w:spacing w:line="276" w:lineRule="auto"/>
        <w:ind w:left="823" w:right="41"/>
      </w:pPr>
      <w:r>
        <w:t>Stellen für Aufgaben der öffentlichen Verwaltung bekanntgegeben werden und das Gesetz dies nicht untersagt.</w:t>
      </w:r>
    </w:p>
    <w:p w14:paraId="5058CA37" w14:textId="77777777" w:rsidR="004B5701" w:rsidRDefault="005A04B6">
      <w:pPr>
        <w:pStyle w:val="Textkrper"/>
        <w:spacing w:line="182" w:lineRule="exact"/>
        <w:ind w:left="396"/>
        <w:jc w:val="left"/>
      </w:pPr>
      <w:r>
        <w:t>(2a) (weggefallen)</w:t>
      </w:r>
    </w:p>
    <w:p w14:paraId="79527BFD" w14:textId="77777777" w:rsidR="004B5701" w:rsidRDefault="005A04B6">
      <w:pPr>
        <w:pStyle w:val="Listenabsatz"/>
        <w:numPr>
          <w:ilvl w:val="0"/>
          <w:numId w:val="8"/>
        </w:numPr>
        <w:tabs>
          <w:tab w:val="left" w:pos="680"/>
        </w:tabs>
        <w:spacing w:before="28" w:line="276" w:lineRule="auto"/>
        <w:ind w:left="679" w:right="40" w:hanging="283"/>
        <w:jc w:val="both"/>
        <w:rPr>
          <w:sz w:val="15"/>
        </w:rPr>
      </w:pPr>
      <w:r>
        <w:rPr>
          <w:sz w:val="15"/>
        </w:rPr>
        <w:t>Kein Offenbaren im Sinne dieser Vorschrift liegt vor, wenn die in den Absätzen 1 und 2 genannten Personen Geheimnisse den bei ihnen berufsmäßig tätigen Gehilfen oder den bei ihnen zur Vorbereitung</w:t>
      </w:r>
      <w:r>
        <w:rPr>
          <w:spacing w:val="-3"/>
          <w:sz w:val="15"/>
        </w:rPr>
        <w:t xml:space="preserve"> </w:t>
      </w:r>
      <w:r>
        <w:rPr>
          <w:sz w:val="15"/>
        </w:rPr>
        <w:t>auf</w:t>
      </w:r>
      <w:r>
        <w:rPr>
          <w:spacing w:val="-4"/>
          <w:sz w:val="15"/>
        </w:rPr>
        <w:t xml:space="preserve"> </w:t>
      </w:r>
      <w:r>
        <w:rPr>
          <w:sz w:val="15"/>
        </w:rPr>
        <w:t>den</w:t>
      </w:r>
      <w:r>
        <w:rPr>
          <w:spacing w:val="-4"/>
          <w:sz w:val="15"/>
        </w:rPr>
        <w:t xml:space="preserve"> </w:t>
      </w:r>
      <w:r>
        <w:rPr>
          <w:sz w:val="15"/>
        </w:rPr>
        <w:t>Beruf</w:t>
      </w:r>
      <w:r>
        <w:rPr>
          <w:spacing w:val="-4"/>
          <w:sz w:val="15"/>
        </w:rPr>
        <w:t xml:space="preserve"> </w:t>
      </w:r>
      <w:r>
        <w:rPr>
          <w:sz w:val="15"/>
        </w:rPr>
        <w:t>tätigen</w:t>
      </w:r>
      <w:r>
        <w:rPr>
          <w:spacing w:val="-6"/>
          <w:sz w:val="15"/>
        </w:rPr>
        <w:t xml:space="preserve"> </w:t>
      </w:r>
      <w:r>
        <w:rPr>
          <w:sz w:val="15"/>
        </w:rPr>
        <w:t>Personen</w:t>
      </w:r>
      <w:r>
        <w:rPr>
          <w:spacing w:val="-4"/>
          <w:sz w:val="15"/>
        </w:rPr>
        <w:t xml:space="preserve"> </w:t>
      </w:r>
      <w:r>
        <w:rPr>
          <w:sz w:val="15"/>
        </w:rPr>
        <w:t>zugänglich</w:t>
      </w:r>
      <w:r>
        <w:rPr>
          <w:spacing w:val="-6"/>
          <w:sz w:val="15"/>
        </w:rPr>
        <w:t xml:space="preserve"> </w:t>
      </w:r>
      <w:r>
        <w:rPr>
          <w:sz w:val="15"/>
        </w:rPr>
        <w:t>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w:t>
      </w:r>
      <w:r>
        <w:rPr>
          <w:spacing w:val="-27"/>
          <w:sz w:val="15"/>
        </w:rPr>
        <w:t xml:space="preserve"> </w:t>
      </w:r>
      <w:r>
        <w:rPr>
          <w:sz w:val="15"/>
        </w:rPr>
        <w:t>mit</w:t>
      </w:r>
      <w:r>
        <w:rPr>
          <w:sz w:val="15"/>
        </w:rPr>
        <w:t>wirken.</w:t>
      </w:r>
    </w:p>
    <w:p w14:paraId="6C6B9B35" w14:textId="77777777" w:rsidR="004B5701" w:rsidRDefault="005A04B6">
      <w:pPr>
        <w:pStyle w:val="Listenabsatz"/>
        <w:numPr>
          <w:ilvl w:val="0"/>
          <w:numId w:val="8"/>
        </w:numPr>
        <w:tabs>
          <w:tab w:val="left" w:pos="680"/>
        </w:tabs>
        <w:spacing w:before="1" w:line="276" w:lineRule="auto"/>
        <w:ind w:left="679" w:right="40" w:hanging="283"/>
        <w:jc w:val="both"/>
        <w:rPr>
          <w:sz w:val="15"/>
        </w:rPr>
      </w:pPr>
      <w:r>
        <w:rPr>
          <w:sz w:val="15"/>
        </w:rPr>
        <w:t>Mit Freiheitsstrafe bis zu einem Jahr oder mit Geldstrafe wird bestraft,</w:t>
      </w:r>
      <w:r>
        <w:rPr>
          <w:spacing w:val="-5"/>
          <w:sz w:val="15"/>
        </w:rPr>
        <w:t xml:space="preserve"> </w:t>
      </w:r>
      <w:r>
        <w:rPr>
          <w:sz w:val="15"/>
        </w:rPr>
        <w:t>wer</w:t>
      </w:r>
      <w:r>
        <w:rPr>
          <w:spacing w:val="-4"/>
          <w:sz w:val="15"/>
        </w:rPr>
        <w:t xml:space="preserve"> </w:t>
      </w:r>
      <w:r>
        <w:rPr>
          <w:sz w:val="15"/>
        </w:rPr>
        <w:t>unbefugt</w:t>
      </w:r>
      <w:r>
        <w:rPr>
          <w:spacing w:val="-4"/>
          <w:sz w:val="15"/>
        </w:rPr>
        <w:t xml:space="preserve"> </w:t>
      </w:r>
      <w:r>
        <w:rPr>
          <w:sz w:val="15"/>
        </w:rPr>
        <w:t>ein</w:t>
      </w:r>
      <w:r>
        <w:rPr>
          <w:spacing w:val="-4"/>
          <w:sz w:val="15"/>
        </w:rPr>
        <w:t xml:space="preserve"> </w:t>
      </w:r>
      <w:r>
        <w:rPr>
          <w:sz w:val="15"/>
        </w:rPr>
        <w:t>fremdes</w:t>
      </w:r>
      <w:r>
        <w:rPr>
          <w:spacing w:val="-4"/>
          <w:sz w:val="15"/>
        </w:rPr>
        <w:t xml:space="preserve"> </w:t>
      </w:r>
      <w:r>
        <w:rPr>
          <w:sz w:val="15"/>
        </w:rPr>
        <w:t>Geheimnis</w:t>
      </w:r>
      <w:r>
        <w:rPr>
          <w:spacing w:val="-2"/>
          <w:sz w:val="15"/>
        </w:rPr>
        <w:t xml:space="preserve"> </w:t>
      </w:r>
      <w:r>
        <w:rPr>
          <w:sz w:val="15"/>
        </w:rPr>
        <w:t>offenbart,</w:t>
      </w:r>
      <w:r>
        <w:rPr>
          <w:spacing w:val="-5"/>
          <w:sz w:val="15"/>
        </w:rPr>
        <w:t xml:space="preserve"> </w:t>
      </w:r>
      <w:r>
        <w:rPr>
          <w:sz w:val="15"/>
        </w:rPr>
        <w:t>das</w:t>
      </w:r>
      <w:r>
        <w:rPr>
          <w:spacing w:val="-2"/>
          <w:sz w:val="15"/>
        </w:rPr>
        <w:t xml:space="preserve"> </w:t>
      </w:r>
      <w:r>
        <w:rPr>
          <w:sz w:val="15"/>
        </w:rPr>
        <w:t>ihm bei der Ausübung oder bei Gelegenheit seiner Tätigkeit als mitwirkende Person oder als bei den in den Absätzen 1 und 2 genannten Personen tätiger Beauftragter für den Datenschutz bekannt geworden ist. Ebenso wird bestraft,</w:t>
      </w:r>
      <w:r>
        <w:rPr>
          <w:spacing w:val="-16"/>
          <w:sz w:val="15"/>
        </w:rPr>
        <w:t xml:space="preserve"> </w:t>
      </w:r>
      <w:r>
        <w:rPr>
          <w:sz w:val="15"/>
        </w:rPr>
        <w:t>wer</w:t>
      </w:r>
    </w:p>
    <w:p w14:paraId="772E3BA8" w14:textId="77777777" w:rsidR="004B5701" w:rsidRDefault="005A04B6">
      <w:pPr>
        <w:pStyle w:val="Listenabsatz"/>
        <w:numPr>
          <w:ilvl w:val="1"/>
          <w:numId w:val="8"/>
        </w:numPr>
        <w:tabs>
          <w:tab w:val="left" w:pos="824"/>
        </w:tabs>
        <w:spacing w:line="276" w:lineRule="auto"/>
        <w:ind w:left="823" w:right="41"/>
        <w:jc w:val="both"/>
        <w:rPr>
          <w:sz w:val="15"/>
        </w:rPr>
      </w:pPr>
      <w:r>
        <w:rPr>
          <w:sz w:val="15"/>
        </w:rPr>
        <w:t>als in den Absätzen 1 und 2 genannte Person nicht dafür Sorge getragen hat, dass eine sonstige mitwirkende Person, die unbefugt ein fremdes, ihr bei der Ausübung oder bei Gelegenheit ihrer Tätigkeit bekannt gewordenes Geheimnis offenbart,</w:t>
      </w:r>
      <w:r>
        <w:rPr>
          <w:spacing w:val="-9"/>
          <w:sz w:val="15"/>
        </w:rPr>
        <w:t xml:space="preserve"> </w:t>
      </w:r>
      <w:r>
        <w:rPr>
          <w:sz w:val="15"/>
        </w:rPr>
        <w:t>zur</w:t>
      </w:r>
      <w:r>
        <w:rPr>
          <w:spacing w:val="-10"/>
          <w:sz w:val="15"/>
        </w:rPr>
        <w:t xml:space="preserve"> </w:t>
      </w:r>
      <w:r>
        <w:rPr>
          <w:sz w:val="15"/>
        </w:rPr>
        <w:t>Geheimhaltung</w:t>
      </w:r>
      <w:r>
        <w:rPr>
          <w:spacing w:val="-8"/>
          <w:sz w:val="15"/>
        </w:rPr>
        <w:t xml:space="preserve"> </w:t>
      </w:r>
      <w:r>
        <w:rPr>
          <w:sz w:val="15"/>
        </w:rPr>
        <w:t>verpflichtet</w:t>
      </w:r>
      <w:r>
        <w:rPr>
          <w:spacing w:val="-9"/>
          <w:sz w:val="15"/>
        </w:rPr>
        <w:t xml:space="preserve"> </w:t>
      </w:r>
      <w:r>
        <w:rPr>
          <w:sz w:val="15"/>
        </w:rPr>
        <w:t>wurde;</w:t>
      </w:r>
      <w:r>
        <w:rPr>
          <w:spacing w:val="-8"/>
          <w:sz w:val="15"/>
        </w:rPr>
        <w:t xml:space="preserve"> </w:t>
      </w:r>
      <w:r>
        <w:rPr>
          <w:sz w:val="15"/>
        </w:rPr>
        <w:t>dies</w:t>
      </w:r>
      <w:r>
        <w:rPr>
          <w:spacing w:val="-9"/>
          <w:sz w:val="15"/>
        </w:rPr>
        <w:t xml:space="preserve"> </w:t>
      </w:r>
      <w:r>
        <w:rPr>
          <w:sz w:val="15"/>
        </w:rPr>
        <w:t>gilt</w:t>
      </w:r>
      <w:r>
        <w:rPr>
          <w:spacing w:val="-8"/>
          <w:sz w:val="15"/>
        </w:rPr>
        <w:t xml:space="preserve"> </w:t>
      </w:r>
      <w:r>
        <w:rPr>
          <w:sz w:val="15"/>
        </w:rPr>
        <w:t>nicht für sonstige mitwirkende Personen, die selbst eine in den Absätzen 1 oder 2 genannte Person</w:t>
      </w:r>
      <w:r>
        <w:rPr>
          <w:spacing w:val="-18"/>
          <w:sz w:val="15"/>
        </w:rPr>
        <w:t xml:space="preserve"> </w:t>
      </w:r>
      <w:r>
        <w:rPr>
          <w:sz w:val="15"/>
        </w:rPr>
        <w:t>sind,</w:t>
      </w:r>
    </w:p>
    <w:p w14:paraId="43B3A287" w14:textId="77777777" w:rsidR="004B5701" w:rsidRDefault="005A04B6">
      <w:pPr>
        <w:pStyle w:val="Listenabsatz"/>
        <w:numPr>
          <w:ilvl w:val="1"/>
          <w:numId w:val="8"/>
        </w:numPr>
        <w:tabs>
          <w:tab w:val="left" w:pos="824"/>
        </w:tabs>
        <w:spacing w:before="1" w:line="276" w:lineRule="auto"/>
        <w:ind w:left="823" w:right="38"/>
        <w:jc w:val="both"/>
        <w:rPr>
          <w:sz w:val="15"/>
        </w:rPr>
      </w:pPr>
      <w:r>
        <w:rPr>
          <w:sz w:val="15"/>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w:t>
      </w:r>
      <w:r>
        <w:rPr>
          <w:spacing w:val="-9"/>
          <w:sz w:val="15"/>
        </w:rPr>
        <w:t xml:space="preserve"> </w:t>
      </w:r>
      <w:r>
        <w:rPr>
          <w:sz w:val="15"/>
        </w:rPr>
        <w:t>eine</w:t>
      </w:r>
      <w:r>
        <w:rPr>
          <w:spacing w:val="-10"/>
          <w:sz w:val="15"/>
        </w:rPr>
        <w:t xml:space="preserve"> </w:t>
      </w:r>
      <w:r>
        <w:rPr>
          <w:sz w:val="15"/>
        </w:rPr>
        <w:t>in</w:t>
      </w:r>
      <w:r>
        <w:rPr>
          <w:spacing w:val="-9"/>
          <w:sz w:val="15"/>
        </w:rPr>
        <w:t xml:space="preserve"> </w:t>
      </w:r>
      <w:r>
        <w:rPr>
          <w:sz w:val="15"/>
        </w:rPr>
        <w:t>den</w:t>
      </w:r>
      <w:r>
        <w:rPr>
          <w:spacing w:val="-8"/>
          <w:sz w:val="15"/>
        </w:rPr>
        <w:t xml:space="preserve"> </w:t>
      </w:r>
      <w:r>
        <w:rPr>
          <w:sz w:val="15"/>
        </w:rPr>
        <w:t>Absätzen</w:t>
      </w:r>
      <w:r>
        <w:rPr>
          <w:spacing w:val="-9"/>
          <w:sz w:val="15"/>
        </w:rPr>
        <w:t xml:space="preserve"> </w:t>
      </w:r>
      <w:r>
        <w:rPr>
          <w:sz w:val="15"/>
        </w:rPr>
        <w:t>1</w:t>
      </w:r>
      <w:r>
        <w:rPr>
          <w:spacing w:val="-9"/>
          <w:sz w:val="15"/>
        </w:rPr>
        <w:t xml:space="preserve"> </w:t>
      </w:r>
      <w:r>
        <w:rPr>
          <w:sz w:val="15"/>
        </w:rPr>
        <w:t>oder</w:t>
      </w:r>
      <w:r>
        <w:rPr>
          <w:spacing w:val="-8"/>
          <w:sz w:val="15"/>
        </w:rPr>
        <w:t xml:space="preserve"> </w:t>
      </w:r>
      <w:r>
        <w:rPr>
          <w:sz w:val="15"/>
        </w:rPr>
        <w:t>2</w:t>
      </w:r>
      <w:r>
        <w:rPr>
          <w:spacing w:val="-9"/>
          <w:sz w:val="15"/>
        </w:rPr>
        <w:t xml:space="preserve"> </w:t>
      </w:r>
      <w:r>
        <w:rPr>
          <w:sz w:val="15"/>
        </w:rPr>
        <w:t>genannte</w:t>
      </w:r>
      <w:r>
        <w:rPr>
          <w:spacing w:val="-10"/>
          <w:sz w:val="15"/>
        </w:rPr>
        <w:t xml:space="preserve"> </w:t>
      </w:r>
      <w:r>
        <w:rPr>
          <w:sz w:val="15"/>
        </w:rPr>
        <w:t>Person</w:t>
      </w:r>
      <w:r>
        <w:rPr>
          <w:spacing w:val="-9"/>
          <w:sz w:val="15"/>
        </w:rPr>
        <w:t xml:space="preserve"> </w:t>
      </w:r>
      <w:r>
        <w:rPr>
          <w:sz w:val="15"/>
        </w:rPr>
        <w:t>sind,</w:t>
      </w:r>
      <w:r>
        <w:rPr>
          <w:spacing w:val="-7"/>
          <w:sz w:val="15"/>
        </w:rPr>
        <w:t xml:space="preserve"> </w:t>
      </w:r>
      <w:r>
        <w:rPr>
          <w:sz w:val="15"/>
        </w:rPr>
        <w:t>oder</w:t>
      </w:r>
    </w:p>
    <w:p w14:paraId="5D6EF0AE" w14:textId="77777777" w:rsidR="004B5701" w:rsidRDefault="005A04B6">
      <w:pPr>
        <w:pStyle w:val="Listenabsatz"/>
        <w:numPr>
          <w:ilvl w:val="1"/>
          <w:numId w:val="8"/>
        </w:numPr>
        <w:tabs>
          <w:tab w:val="left" w:pos="856"/>
          <w:tab w:val="left" w:pos="857"/>
        </w:tabs>
        <w:spacing w:line="180" w:lineRule="exact"/>
        <w:ind w:left="856" w:hanging="319"/>
        <w:rPr>
          <w:sz w:val="15"/>
        </w:rPr>
      </w:pPr>
      <w:r>
        <w:rPr>
          <w:sz w:val="15"/>
        </w:rPr>
        <w:t>nach dem Tod der nach Satz 1 oder nach den Absätzen 1</w:t>
      </w:r>
      <w:r>
        <w:rPr>
          <w:spacing w:val="-9"/>
          <w:sz w:val="15"/>
        </w:rPr>
        <w:t xml:space="preserve"> </w:t>
      </w:r>
      <w:r>
        <w:rPr>
          <w:sz w:val="15"/>
        </w:rPr>
        <w:t>oder</w:t>
      </w:r>
    </w:p>
    <w:p w14:paraId="041422AC" w14:textId="77777777" w:rsidR="004B5701" w:rsidRDefault="005A04B6">
      <w:pPr>
        <w:pStyle w:val="Textkrper"/>
        <w:spacing w:before="28" w:line="276" w:lineRule="auto"/>
        <w:ind w:left="823" w:right="42"/>
      </w:pPr>
      <w:r>
        <w:t>2 verpflichteten Person ein fremdes Geheimnis unbefugt offenbart, das er von dem Verstorbenen erfahren oder aus dessen Nachlass erlangt hat.</w:t>
      </w:r>
    </w:p>
    <w:p w14:paraId="1382E3B3" w14:textId="77777777" w:rsidR="004B5701" w:rsidRDefault="005A04B6">
      <w:pPr>
        <w:pStyle w:val="Listenabsatz"/>
        <w:numPr>
          <w:ilvl w:val="0"/>
          <w:numId w:val="8"/>
        </w:numPr>
        <w:tabs>
          <w:tab w:val="left" w:pos="680"/>
        </w:tabs>
        <w:spacing w:line="276" w:lineRule="auto"/>
        <w:ind w:left="679" w:right="42"/>
        <w:jc w:val="both"/>
        <w:rPr>
          <w:sz w:val="15"/>
        </w:rPr>
      </w:pPr>
      <w:r>
        <w:rPr>
          <w:sz w:val="15"/>
        </w:rPr>
        <w:t>Die Absätze 1 bis 4 sind auch anzuwenden, wenn der Täter das fremde Geheimnis nach dem Tod des Betroffenen unbefugt offenbart.</w:t>
      </w:r>
    </w:p>
    <w:p w14:paraId="1F65FAE2" w14:textId="77777777" w:rsidR="004B5701" w:rsidRDefault="005A04B6">
      <w:pPr>
        <w:pStyle w:val="Listenabsatz"/>
        <w:numPr>
          <w:ilvl w:val="0"/>
          <w:numId w:val="8"/>
        </w:numPr>
        <w:tabs>
          <w:tab w:val="left" w:pos="679"/>
        </w:tabs>
        <w:spacing w:before="2" w:line="276" w:lineRule="auto"/>
        <w:ind w:right="40" w:hanging="283"/>
        <w:jc w:val="both"/>
        <w:rPr>
          <w:sz w:val="15"/>
        </w:rPr>
      </w:pPr>
      <w:r>
        <w:rPr>
          <w:sz w:val="15"/>
        </w:rPr>
        <w:t>Handelt der Täter gegen Entgelt oder in der Absicht, sich oder einen</w:t>
      </w:r>
      <w:r>
        <w:rPr>
          <w:spacing w:val="-8"/>
          <w:sz w:val="15"/>
        </w:rPr>
        <w:t xml:space="preserve"> </w:t>
      </w:r>
      <w:r>
        <w:rPr>
          <w:sz w:val="15"/>
        </w:rPr>
        <w:t>anderen</w:t>
      </w:r>
      <w:r>
        <w:rPr>
          <w:spacing w:val="-7"/>
          <w:sz w:val="15"/>
        </w:rPr>
        <w:t xml:space="preserve"> </w:t>
      </w:r>
      <w:r>
        <w:rPr>
          <w:sz w:val="15"/>
        </w:rPr>
        <w:t>zu</w:t>
      </w:r>
      <w:r>
        <w:rPr>
          <w:spacing w:val="-7"/>
          <w:sz w:val="15"/>
        </w:rPr>
        <w:t xml:space="preserve"> </w:t>
      </w:r>
      <w:r>
        <w:rPr>
          <w:sz w:val="15"/>
        </w:rPr>
        <w:t>bereichern</w:t>
      </w:r>
      <w:r>
        <w:rPr>
          <w:spacing w:val="-7"/>
          <w:sz w:val="15"/>
        </w:rPr>
        <w:t xml:space="preserve"> </w:t>
      </w:r>
      <w:r>
        <w:rPr>
          <w:sz w:val="15"/>
        </w:rPr>
        <w:t>oder</w:t>
      </w:r>
      <w:r>
        <w:rPr>
          <w:spacing w:val="-7"/>
          <w:sz w:val="15"/>
        </w:rPr>
        <w:t xml:space="preserve"> </w:t>
      </w:r>
      <w:r>
        <w:rPr>
          <w:sz w:val="15"/>
        </w:rPr>
        <w:t>einen</w:t>
      </w:r>
      <w:r>
        <w:rPr>
          <w:spacing w:val="-9"/>
          <w:sz w:val="15"/>
        </w:rPr>
        <w:t xml:space="preserve"> </w:t>
      </w:r>
      <w:r>
        <w:rPr>
          <w:sz w:val="15"/>
        </w:rPr>
        <w:t>anderen</w:t>
      </w:r>
      <w:r>
        <w:rPr>
          <w:spacing w:val="-7"/>
          <w:sz w:val="15"/>
        </w:rPr>
        <w:t xml:space="preserve"> </w:t>
      </w:r>
      <w:r>
        <w:rPr>
          <w:sz w:val="15"/>
        </w:rPr>
        <w:t>zu</w:t>
      </w:r>
      <w:r>
        <w:rPr>
          <w:spacing w:val="-7"/>
          <w:sz w:val="15"/>
        </w:rPr>
        <w:t xml:space="preserve"> </w:t>
      </w:r>
      <w:r>
        <w:rPr>
          <w:sz w:val="15"/>
        </w:rPr>
        <w:t>schädigen,</w:t>
      </w:r>
      <w:r>
        <w:rPr>
          <w:spacing w:val="-7"/>
          <w:sz w:val="15"/>
        </w:rPr>
        <w:t xml:space="preserve"> </w:t>
      </w:r>
      <w:r>
        <w:rPr>
          <w:sz w:val="15"/>
        </w:rPr>
        <w:t>so ist die Strafe Freiheitsstrafe bis zu zwei Jahren oder</w:t>
      </w:r>
      <w:r>
        <w:rPr>
          <w:spacing w:val="-24"/>
          <w:sz w:val="15"/>
        </w:rPr>
        <w:t xml:space="preserve"> </w:t>
      </w:r>
      <w:r>
        <w:rPr>
          <w:sz w:val="15"/>
        </w:rPr>
        <w:t>Geldstrafe.</w:t>
      </w:r>
    </w:p>
    <w:p w14:paraId="26567410" w14:textId="77777777" w:rsidR="004B5701" w:rsidRDefault="004B5701">
      <w:pPr>
        <w:pStyle w:val="Textkrper"/>
        <w:spacing w:before="12"/>
        <w:jc w:val="left"/>
        <w:rPr>
          <w:sz w:val="16"/>
        </w:rPr>
      </w:pPr>
    </w:p>
    <w:p w14:paraId="5DAF59FC" w14:textId="77777777" w:rsidR="004B5701" w:rsidRDefault="005A04B6">
      <w:pPr>
        <w:pStyle w:val="berschrift3"/>
      </w:pPr>
      <w:bookmarkStart w:id="20" w:name="§_204_StGB,_Verwertung_fremder_Geheimnis"/>
      <w:bookmarkEnd w:id="20"/>
      <w:r>
        <w:t>§ 204 StGB, Verwertung fremder Geheimnisse</w:t>
      </w:r>
    </w:p>
    <w:p w14:paraId="2B1C0006" w14:textId="77777777" w:rsidR="004B5701" w:rsidRDefault="005A04B6">
      <w:pPr>
        <w:pStyle w:val="Listenabsatz"/>
        <w:numPr>
          <w:ilvl w:val="0"/>
          <w:numId w:val="6"/>
        </w:numPr>
        <w:tabs>
          <w:tab w:val="left" w:pos="680"/>
        </w:tabs>
        <w:spacing w:before="30" w:line="276" w:lineRule="auto"/>
        <w:ind w:right="41" w:hanging="283"/>
        <w:jc w:val="both"/>
        <w:rPr>
          <w:sz w:val="15"/>
        </w:rPr>
      </w:pPr>
      <w:r>
        <w:rPr>
          <w:sz w:val="15"/>
        </w:rPr>
        <w:t>Wer unbefugt ein fremdes Geheimnis, namentlich ein Betriebs- oder Geschäftsgeheimnis, zu dessen Geheimhaltung er nach § 203</w:t>
      </w:r>
      <w:r>
        <w:rPr>
          <w:spacing w:val="-6"/>
          <w:sz w:val="15"/>
        </w:rPr>
        <w:t xml:space="preserve"> </w:t>
      </w:r>
      <w:r>
        <w:rPr>
          <w:sz w:val="15"/>
        </w:rPr>
        <w:t>verpflichtet</w:t>
      </w:r>
      <w:r>
        <w:rPr>
          <w:spacing w:val="-8"/>
          <w:sz w:val="15"/>
        </w:rPr>
        <w:t xml:space="preserve"> </w:t>
      </w:r>
      <w:r>
        <w:rPr>
          <w:sz w:val="15"/>
        </w:rPr>
        <w:t>ist,</w:t>
      </w:r>
      <w:r>
        <w:rPr>
          <w:spacing w:val="-7"/>
          <w:sz w:val="15"/>
        </w:rPr>
        <w:t xml:space="preserve"> </w:t>
      </w:r>
      <w:r>
        <w:rPr>
          <w:sz w:val="15"/>
        </w:rPr>
        <w:t>verwertet,</w:t>
      </w:r>
      <w:r>
        <w:rPr>
          <w:spacing w:val="-7"/>
          <w:sz w:val="15"/>
        </w:rPr>
        <w:t xml:space="preserve"> </w:t>
      </w:r>
      <w:r>
        <w:rPr>
          <w:sz w:val="15"/>
        </w:rPr>
        <w:t>wird</w:t>
      </w:r>
      <w:r>
        <w:rPr>
          <w:spacing w:val="-8"/>
          <w:sz w:val="15"/>
        </w:rPr>
        <w:t xml:space="preserve"> </w:t>
      </w:r>
      <w:r>
        <w:rPr>
          <w:sz w:val="15"/>
        </w:rPr>
        <w:t>mit</w:t>
      </w:r>
      <w:r>
        <w:rPr>
          <w:spacing w:val="-8"/>
          <w:sz w:val="15"/>
        </w:rPr>
        <w:t xml:space="preserve"> </w:t>
      </w:r>
      <w:r>
        <w:rPr>
          <w:sz w:val="15"/>
        </w:rPr>
        <w:t>Freiheitsstrafe</w:t>
      </w:r>
      <w:r>
        <w:rPr>
          <w:spacing w:val="-8"/>
          <w:sz w:val="15"/>
        </w:rPr>
        <w:t xml:space="preserve"> </w:t>
      </w:r>
      <w:r>
        <w:rPr>
          <w:sz w:val="15"/>
        </w:rPr>
        <w:t>bis</w:t>
      </w:r>
      <w:r>
        <w:rPr>
          <w:spacing w:val="-4"/>
          <w:sz w:val="15"/>
        </w:rPr>
        <w:t xml:space="preserve"> </w:t>
      </w:r>
      <w:r>
        <w:rPr>
          <w:sz w:val="15"/>
        </w:rPr>
        <w:t>zu</w:t>
      </w:r>
      <w:r>
        <w:rPr>
          <w:spacing w:val="-5"/>
          <w:sz w:val="15"/>
        </w:rPr>
        <w:t xml:space="preserve"> </w:t>
      </w:r>
      <w:r>
        <w:rPr>
          <w:sz w:val="15"/>
        </w:rPr>
        <w:t>zwei Jahren oder mit Geldstrafe</w:t>
      </w:r>
      <w:r>
        <w:rPr>
          <w:spacing w:val="-10"/>
          <w:sz w:val="15"/>
        </w:rPr>
        <w:t xml:space="preserve"> </w:t>
      </w:r>
      <w:r>
        <w:rPr>
          <w:sz w:val="15"/>
        </w:rPr>
        <w:t>bestraft.</w:t>
      </w:r>
    </w:p>
    <w:p w14:paraId="6C39BA19" w14:textId="77777777" w:rsidR="004B5701" w:rsidRDefault="005A04B6">
      <w:pPr>
        <w:pStyle w:val="Listenabsatz"/>
        <w:numPr>
          <w:ilvl w:val="0"/>
          <w:numId w:val="6"/>
        </w:numPr>
        <w:tabs>
          <w:tab w:val="left" w:pos="680"/>
        </w:tabs>
        <w:spacing w:line="178" w:lineRule="exact"/>
        <w:ind w:hanging="283"/>
        <w:rPr>
          <w:sz w:val="15"/>
        </w:rPr>
      </w:pPr>
      <w:r>
        <w:rPr>
          <w:sz w:val="15"/>
        </w:rPr>
        <w:t>§ 203 Abs. 4 gilt</w:t>
      </w:r>
      <w:r>
        <w:rPr>
          <w:spacing w:val="-11"/>
          <w:sz w:val="15"/>
        </w:rPr>
        <w:t xml:space="preserve"> </w:t>
      </w:r>
      <w:r>
        <w:rPr>
          <w:sz w:val="15"/>
        </w:rPr>
        <w:t>entsprechend</w:t>
      </w:r>
    </w:p>
    <w:p w14:paraId="7DA53BB4" w14:textId="77777777" w:rsidR="004B5701" w:rsidRDefault="004B5701">
      <w:pPr>
        <w:pStyle w:val="Textkrper"/>
        <w:spacing w:before="7"/>
        <w:jc w:val="left"/>
        <w:rPr>
          <w:sz w:val="19"/>
        </w:rPr>
      </w:pPr>
    </w:p>
    <w:p w14:paraId="46F05483" w14:textId="77777777" w:rsidR="004B5701" w:rsidRDefault="005A04B6">
      <w:pPr>
        <w:pStyle w:val="berschrift3"/>
        <w:spacing w:before="1"/>
      </w:pPr>
      <w:bookmarkStart w:id="21" w:name="§_263_a_StGB,_Computerbetrug"/>
      <w:bookmarkEnd w:id="21"/>
      <w:r>
        <w:t>§ 263 a StGB, Computerbetrug</w:t>
      </w:r>
    </w:p>
    <w:p w14:paraId="0CE703A1" w14:textId="77777777" w:rsidR="004B5701" w:rsidRDefault="005A04B6">
      <w:pPr>
        <w:pStyle w:val="Listenabsatz"/>
        <w:numPr>
          <w:ilvl w:val="0"/>
          <w:numId w:val="5"/>
        </w:numPr>
        <w:tabs>
          <w:tab w:val="left" w:pos="680"/>
        </w:tabs>
        <w:spacing w:before="28" w:line="276" w:lineRule="auto"/>
        <w:ind w:right="40" w:hanging="283"/>
        <w:jc w:val="both"/>
        <w:rPr>
          <w:sz w:val="15"/>
        </w:rPr>
      </w:pPr>
      <w:r>
        <w:rPr>
          <w:sz w:val="15"/>
        </w:rPr>
        <w:t>Wer in der Absicht, sich oder einem Dritten einen rechtswidrigen Vermögensvorteil zu verschaffen, das Vermögen eines anderen dadurch beschädigt, dass er das Ergebnis eines Datenverarbeitungsvorgangs durch unrichtige Gestaltung des Programms, durch Verwendung unrichtiger oder unvollständiger Daten,</w:t>
      </w:r>
      <w:r>
        <w:rPr>
          <w:spacing w:val="-5"/>
          <w:sz w:val="15"/>
        </w:rPr>
        <w:t xml:space="preserve"> </w:t>
      </w:r>
      <w:r>
        <w:rPr>
          <w:sz w:val="15"/>
        </w:rPr>
        <w:t>durch</w:t>
      </w:r>
      <w:r>
        <w:rPr>
          <w:spacing w:val="-8"/>
          <w:sz w:val="15"/>
        </w:rPr>
        <w:t xml:space="preserve"> </w:t>
      </w:r>
      <w:r>
        <w:rPr>
          <w:sz w:val="15"/>
        </w:rPr>
        <w:t>unbefugte</w:t>
      </w:r>
      <w:r>
        <w:rPr>
          <w:spacing w:val="-6"/>
          <w:sz w:val="15"/>
        </w:rPr>
        <w:t xml:space="preserve"> </w:t>
      </w:r>
      <w:r>
        <w:rPr>
          <w:sz w:val="15"/>
        </w:rPr>
        <w:t>Verwendung</w:t>
      </w:r>
      <w:r>
        <w:rPr>
          <w:spacing w:val="-4"/>
          <w:sz w:val="15"/>
        </w:rPr>
        <w:t xml:space="preserve"> </w:t>
      </w:r>
      <w:r>
        <w:rPr>
          <w:sz w:val="15"/>
        </w:rPr>
        <w:t>von</w:t>
      </w:r>
      <w:r>
        <w:rPr>
          <w:spacing w:val="-5"/>
          <w:sz w:val="15"/>
        </w:rPr>
        <w:t xml:space="preserve"> </w:t>
      </w:r>
      <w:r>
        <w:rPr>
          <w:sz w:val="15"/>
        </w:rPr>
        <w:t>Daten</w:t>
      </w:r>
      <w:r>
        <w:rPr>
          <w:spacing w:val="-5"/>
          <w:sz w:val="15"/>
        </w:rPr>
        <w:t xml:space="preserve"> </w:t>
      </w:r>
      <w:r>
        <w:rPr>
          <w:sz w:val="15"/>
        </w:rPr>
        <w:t>oder</w:t>
      </w:r>
      <w:r>
        <w:rPr>
          <w:spacing w:val="-8"/>
          <w:sz w:val="15"/>
        </w:rPr>
        <w:t xml:space="preserve"> </w:t>
      </w:r>
      <w:r>
        <w:rPr>
          <w:sz w:val="15"/>
        </w:rPr>
        <w:t>sonst</w:t>
      </w:r>
      <w:r>
        <w:rPr>
          <w:spacing w:val="-6"/>
          <w:sz w:val="15"/>
        </w:rPr>
        <w:t xml:space="preserve"> </w:t>
      </w:r>
      <w:r>
        <w:rPr>
          <w:sz w:val="15"/>
        </w:rPr>
        <w:t>durch unbefugte Einwirkung auf den Ablauf beeinflusst, wird mit Freiheitsstrafe</w:t>
      </w:r>
      <w:r>
        <w:rPr>
          <w:spacing w:val="-3"/>
          <w:sz w:val="15"/>
        </w:rPr>
        <w:t xml:space="preserve"> </w:t>
      </w:r>
      <w:r>
        <w:rPr>
          <w:sz w:val="15"/>
        </w:rPr>
        <w:t>bis</w:t>
      </w:r>
      <w:r>
        <w:rPr>
          <w:spacing w:val="-3"/>
          <w:sz w:val="15"/>
        </w:rPr>
        <w:t xml:space="preserve"> </w:t>
      </w:r>
      <w:r>
        <w:rPr>
          <w:sz w:val="15"/>
        </w:rPr>
        <w:t>zu</w:t>
      </w:r>
      <w:r>
        <w:rPr>
          <w:spacing w:val="-2"/>
          <w:sz w:val="15"/>
        </w:rPr>
        <w:t xml:space="preserve"> </w:t>
      </w:r>
      <w:r>
        <w:rPr>
          <w:sz w:val="15"/>
        </w:rPr>
        <w:t>fünf</w:t>
      </w:r>
      <w:r>
        <w:rPr>
          <w:spacing w:val="-2"/>
          <w:sz w:val="15"/>
        </w:rPr>
        <w:t xml:space="preserve"> </w:t>
      </w:r>
      <w:r>
        <w:rPr>
          <w:sz w:val="15"/>
        </w:rPr>
        <w:t>Jahren</w:t>
      </w:r>
      <w:r>
        <w:rPr>
          <w:spacing w:val="-1"/>
          <w:sz w:val="15"/>
        </w:rPr>
        <w:t xml:space="preserve"> </w:t>
      </w:r>
      <w:r>
        <w:rPr>
          <w:sz w:val="15"/>
        </w:rPr>
        <w:t>oder</w:t>
      </w:r>
      <w:r>
        <w:rPr>
          <w:spacing w:val="-2"/>
          <w:sz w:val="15"/>
        </w:rPr>
        <w:t xml:space="preserve"> mit </w:t>
      </w:r>
      <w:r>
        <w:rPr>
          <w:sz w:val="15"/>
        </w:rPr>
        <w:t>Geldstrafe</w:t>
      </w:r>
      <w:r>
        <w:rPr>
          <w:spacing w:val="-16"/>
          <w:sz w:val="15"/>
        </w:rPr>
        <w:t xml:space="preserve"> </w:t>
      </w:r>
      <w:r>
        <w:rPr>
          <w:sz w:val="15"/>
        </w:rPr>
        <w:t>bestraft.</w:t>
      </w:r>
    </w:p>
    <w:p w14:paraId="1582E965" w14:textId="77777777" w:rsidR="004B5701" w:rsidRDefault="005A04B6">
      <w:pPr>
        <w:pStyle w:val="Listenabsatz"/>
        <w:numPr>
          <w:ilvl w:val="0"/>
          <w:numId w:val="5"/>
        </w:numPr>
        <w:tabs>
          <w:tab w:val="left" w:pos="680"/>
        </w:tabs>
        <w:spacing w:line="181" w:lineRule="exact"/>
        <w:ind w:hanging="283"/>
        <w:rPr>
          <w:sz w:val="15"/>
        </w:rPr>
      </w:pPr>
      <w:r>
        <w:rPr>
          <w:sz w:val="15"/>
        </w:rPr>
        <w:t>§ 263 (Betrug) Abs. 2 bis 7 gilt</w:t>
      </w:r>
      <w:r>
        <w:rPr>
          <w:spacing w:val="-16"/>
          <w:sz w:val="15"/>
        </w:rPr>
        <w:t xml:space="preserve"> </w:t>
      </w:r>
      <w:r>
        <w:rPr>
          <w:sz w:val="15"/>
        </w:rPr>
        <w:t>entsprechend.</w:t>
      </w:r>
    </w:p>
    <w:p w14:paraId="5A407A1E" w14:textId="77777777" w:rsidR="004B5701" w:rsidRDefault="004B5701">
      <w:pPr>
        <w:pStyle w:val="Textkrper"/>
        <w:spacing w:before="7"/>
        <w:jc w:val="left"/>
        <w:rPr>
          <w:sz w:val="19"/>
        </w:rPr>
      </w:pPr>
    </w:p>
    <w:p w14:paraId="7699B41A" w14:textId="77777777" w:rsidR="004B5701" w:rsidRDefault="005A04B6">
      <w:pPr>
        <w:pStyle w:val="berschrift3"/>
      </w:pPr>
      <w:bookmarkStart w:id="22" w:name="§_269_StGB,_Fälschung_beweiserheblicher_"/>
      <w:bookmarkEnd w:id="22"/>
      <w:r>
        <w:t>§ 269 StGB, Fälschung beweiserheblicher Daten</w:t>
      </w:r>
    </w:p>
    <w:p w14:paraId="019F362C" w14:textId="77777777" w:rsidR="004B5701" w:rsidRDefault="005A04B6">
      <w:pPr>
        <w:pStyle w:val="Textkrper"/>
        <w:spacing w:before="3"/>
        <w:jc w:val="left"/>
        <w:rPr>
          <w:b/>
          <w:sz w:val="11"/>
        </w:rPr>
      </w:pPr>
      <w:r>
        <w:br w:type="column"/>
      </w:r>
    </w:p>
    <w:p w14:paraId="53EDD8AD" w14:textId="77777777" w:rsidR="004B5701" w:rsidRDefault="005A04B6">
      <w:pPr>
        <w:pStyle w:val="Listenabsatz"/>
        <w:numPr>
          <w:ilvl w:val="0"/>
          <w:numId w:val="4"/>
        </w:numPr>
        <w:tabs>
          <w:tab w:val="left" w:pos="680"/>
        </w:tabs>
        <w:spacing w:line="276" w:lineRule="auto"/>
        <w:ind w:right="253"/>
        <w:jc w:val="both"/>
        <w:rPr>
          <w:sz w:val="15"/>
        </w:rPr>
      </w:pPr>
      <w:r>
        <w:rPr>
          <w:sz w:val="15"/>
        </w:rPr>
        <w:t>Wer zur Täuschung im Rechtsverkehr beweiserhebliche Daten so speichert oder verändert, dass bei ihrer Wahrnehmung eine unechte oder verfälschte Urkunde vorliegen würde, oder derart gespeicherte oder veränderte Daten gebraucht, wird mit Freiheitsstrafe</w:t>
      </w:r>
      <w:r>
        <w:rPr>
          <w:spacing w:val="-3"/>
          <w:sz w:val="15"/>
        </w:rPr>
        <w:t xml:space="preserve"> </w:t>
      </w:r>
      <w:r>
        <w:rPr>
          <w:sz w:val="15"/>
        </w:rPr>
        <w:t>bis</w:t>
      </w:r>
      <w:r>
        <w:rPr>
          <w:spacing w:val="-3"/>
          <w:sz w:val="15"/>
        </w:rPr>
        <w:t xml:space="preserve"> </w:t>
      </w:r>
      <w:r>
        <w:rPr>
          <w:sz w:val="15"/>
        </w:rPr>
        <w:t>zu</w:t>
      </w:r>
      <w:r>
        <w:rPr>
          <w:spacing w:val="-2"/>
          <w:sz w:val="15"/>
        </w:rPr>
        <w:t xml:space="preserve"> </w:t>
      </w:r>
      <w:r>
        <w:rPr>
          <w:sz w:val="15"/>
        </w:rPr>
        <w:t>fünf</w:t>
      </w:r>
      <w:r>
        <w:rPr>
          <w:spacing w:val="-2"/>
          <w:sz w:val="15"/>
        </w:rPr>
        <w:t xml:space="preserve"> </w:t>
      </w:r>
      <w:r>
        <w:rPr>
          <w:sz w:val="15"/>
        </w:rPr>
        <w:t>Jahren</w:t>
      </w:r>
      <w:r>
        <w:rPr>
          <w:spacing w:val="-1"/>
          <w:sz w:val="15"/>
        </w:rPr>
        <w:t xml:space="preserve"> </w:t>
      </w:r>
      <w:r>
        <w:rPr>
          <w:sz w:val="15"/>
        </w:rPr>
        <w:t>oder</w:t>
      </w:r>
      <w:r>
        <w:rPr>
          <w:spacing w:val="-2"/>
          <w:sz w:val="15"/>
        </w:rPr>
        <w:t xml:space="preserve"> mit </w:t>
      </w:r>
      <w:r>
        <w:rPr>
          <w:sz w:val="15"/>
        </w:rPr>
        <w:t>Geldstrafe</w:t>
      </w:r>
      <w:r>
        <w:rPr>
          <w:spacing w:val="-16"/>
          <w:sz w:val="15"/>
        </w:rPr>
        <w:t xml:space="preserve"> </w:t>
      </w:r>
      <w:r>
        <w:rPr>
          <w:sz w:val="15"/>
        </w:rPr>
        <w:t>bestraft.</w:t>
      </w:r>
    </w:p>
    <w:p w14:paraId="669E4282" w14:textId="77777777" w:rsidR="004B5701" w:rsidRDefault="005A04B6">
      <w:pPr>
        <w:pStyle w:val="Listenabsatz"/>
        <w:numPr>
          <w:ilvl w:val="0"/>
          <w:numId w:val="4"/>
        </w:numPr>
        <w:tabs>
          <w:tab w:val="left" w:pos="680"/>
        </w:tabs>
        <w:spacing w:line="182" w:lineRule="exact"/>
        <w:ind w:hanging="283"/>
        <w:rPr>
          <w:sz w:val="15"/>
        </w:rPr>
      </w:pPr>
      <w:r>
        <w:rPr>
          <w:sz w:val="15"/>
        </w:rPr>
        <w:t>Der Versuch ist</w:t>
      </w:r>
      <w:r>
        <w:rPr>
          <w:spacing w:val="-6"/>
          <w:sz w:val="15"/>
        </w:rPr>
        <w:t xml:space="preserve"> </w:t>
      </w:r>
      <w:r>
        <w:rPr>
          <w:sz w:val="15"/>
        </w:rPr>
        <w:t>strafbar.</w:t>
      </w:r>
    </w:p>
    <w:p w14:paraId="606A5C7A" w14:textId="77777777" w:rsidR="004B5701" w:rsidRDefault="005A04B6">
      <w:pPr>
        <w:pStyle w:val="Listenabsatz"/>
        <w:numPr>
          <w:ilvl w:val="0"/>
          <w:numId w:val="4"/>
        </w:numPr>
        <w:tabs>
          <w:tab w:val="left" w:pos="680"/>
        </w:tabs>
        <w:spacing w:before="28"/>
        <w:ind w:hanging="283"/>
        <w:rPr>
          <w:sz w:val="15"/>
        </w:rPr>
      </w:pPr>
      <w:r>
        <w:rPr>
          <w:sz w:val="15"/>
        </w:rPr>
        <w:t>§ 267 Abs. 3 und 4 gilt</w:t>
      </w:r>
      <w:r>
        <w:rPr>
          <w:spacing w:val="-15"/>
          <w:sz w:val="15"/>
        </w:rPr>
        <w:t xml:space="preserve"> </w:t>
      </w:r>
      <w:r>
        <w:rPr>
          <w:sz w:val="15"/>
        </w:rPr>
        <w:t>entsprechend.</w:t>
      </w:r>
    </w:p>
    <w:p w14:paraId="6B6A99B2" w14:textId="77777777" w:rsidR="004B5701" w:rsidRDefault="004B5701">
      <w:pPr>
        <w:pStyle w:val="Textkrper"/>
        <w:spacing w:before="5"/>
        <w:jc w:val="left"/>
        <w:rPr>
          <w:sz w:val="19"/>
        </w:rPr>
      </w:pPr>
    </w:p>
    <w:p w14:paraId="739738A6" w14:textId="77777777" w:rsidR="004B5701" w:rsidRDefault="005A04B6">
      <w:pPr>
        <w:spacing w:line="276" w:lineRule="auto"/>
        <w:ind w:left="679" w:right="319" w:hanging="284"/>
        <w:rPr>
          <w:sz w:val="15"/>
        </w:rPr>
      </w:pPr>
      <w:bookmarkStart w:id="23" w:name="§_270_StGB,_Täuschung_im_Rechtsverkehr_b"/>
      <w:bookmarkEnd w:id="23"/>
      <w:r>
        <w:rPr>
          <w:b/>
          <w:sz w:val="15"/>
        </w:rPr>
        <w:t xml:space="preserve">§ 270 StGB, Täuschung im Rechtsverkehr bei Datenverarbeitung </w:t>
      </w:r>
      <w:r>
        <w:rPr>
          <w:sz w:val="15"/>
        </w:rPr>
        <w:t>Der Täuschung im Rechtsverkehr steht die fälschliche Beeinflussung</w:t>
      </w:r>
      <w:r>
        <w:rPr>
          <w:spacing w:val="-5"/>
          <w:sz w:val="15"/>
        </w:rPr>
        <w:t xml:space="preserve"> </w:t>
      </w:r>
      <w:r>
        <w:rPr>
          <w:sz w:val="15"/>
        </w:rPr>
        <w:t>einer</w:t>
      </w:r>
      <w:r>
        <w:rPr>
          <w:spacing w:val="-5"/>
          <w:sz w:val="15"/>
        </w:rPr>
        <w:t xml:space="preserve"> </w:t>
      </w:r>
      <w:r>
        <w:rPr>
          <w:sz w:val="15"/>
        </w:rPr>
        <w:t>Datenverarbeitung</w:t>
      </w:r>
      <w:r>
        <w:rPr>
          <w:spacing w:val="-5"/>
          <w:sz w:val="15"/>
        </w:rPr>
        <w:t xml:space="preserve"> </w:t>
      </w:r>
      <w:r>
        <w:rPr>
          <w:sz w:val="15"/>
        </w:rPr>
        <w:t>im</w:t>
      </w:r>
      <w:r>
        <w:rPr>
          <w:spacing w:val="-6"/>
          <w:sz w:val="15"/>
        </w:rPr>
        <w:t xml:space="preserve"> </w:t>
      </w:r>
      <w:r>
        <w:rPr>
          <w:sz w:val="15"/>
        </w:rPr>
        <w:t>Rechtsverkehr</w:t>
      </w:r>
      <w:r>
        <w:rPr>
          <w:spacing w:val="-6"/>
          <w:sz w:val="15"/>
        </w:rPr>
        <w:t xml:space="preserve"> </w:t>
      </w:r>
      <w:r>
        <w:rPr>
          <w:sz w:val="15"/>
        </w:rPr>
        <w:t>gleich.</w:t>
      </w:r>
    </w:p>
    <w:p w14:paraId="0B65233B" w14:textId="77777777" w:rsidR="004B5701" w:rsidRDefault="004B5701">
      <w:pPr>
        <w:pStyle w:val="Textkrper"/>
        <w:spacing w:before="3"/>
        <w:jc w:val="left"/>
        <w:rPr>
          <w:sz w:val="17"/>
        </w:rPr>
      </w:pPr>
    </w:p>
    <w:p w14:paraId="420549B4" w14:textId="77777777" w:rsidR="004B5701" w:rsidRDefault="005A04B6">
      <w:pPr>
        <w:pStyle w:val="berschrift3"/>
      </w:pPr>
      <w:bookmarkStart w:id="24" w:name="§_303_a_StGB,_Datenveränderung"/>
      <w:bookmarkEnd w:id="24"/>
      <w:r>
        <w:t>§ 303 a StGB, Datenveränderung</w:t>
      </w:r>
    </w:p>
    <w:p w14:paraId="5FE94BDD" w14:textId="77777777" w:rsidR="004B5701" w:rsidRDefault="005A04B6">
      <w:pPr>
        <w:pStyle w:val="Listenabsatz"/>
        <w:numPr>
          <w:ilvl w:val="0"/>
          <w:numId w:val="3"/>
        </w:numPr>
        <w:tabs>
          <w:tab w:val="left" w:pos="680"/>
        </w:tabs>
        <w:spacing w:before="28" w:line="276" w:lineRule="auto"/>
        <w:ind w:right="251"/>
        <w:jc w:val="both"/>
        <w:rPr>
          <w:sz w:val="15"/>
        </w:rPr>
      </w:pPr>
      <w:r>
        <w:rPr>
          <w:sz w:val="15"/>
        </w:rPr>
        <w:t>Wer rechtswidrig Daten (§ 202a Abs. 2) löscht, unterdrückt, unbrauchbar</w:t>
      </w:r>
      <w:r>
        <w:rPr>
          <w:spacing w:val="-10"/>
          <w:sz w:val="15"/>
        </w:rPr>
        <w:t xml:space="preserve"> </w:t>
      </w:r>
      <w:r>
        <w:rPr>
          <w:sz w:val="15"/>
        </w:rPr>
        <w:t>macht</w:t>
      </w:r>
      <w:r>
        <w:rPr>
          <w:spacing w:val="-10"/>
          <w:sz w:val="15"/>
        </w:rPr>
        <w:t xml:space="preserve"> </w:t>
      </w:r>
      <w:r>
        <w:rPr>
          <w:sz w:val="15"/>
        </w:rPr>
        <w:t>oder</w:t>
      </w:r>
      <w:r>
        <w:rPr>
          <w:spacing w:val="-10"/>
          <w:sz w:val="15"/>
        </w:rPr>
        <w:t xml:space="preserve"> </w:t>
      </w:r>
      <w:r>
        <w:rPr>
          <w:sz w:val="15"/>
        </w:rPr>
        <w:t>verändert,</w:t>
      </w:r>
      <w:r>
        <w:rPr>
          <w:spacing w:val="-9"/>
          <w:sz w:val="15"/>
        </w:rPr>
        <w:t xml:space="preserve"> </w:t>
      </w:r>
      <w:r>
        <w:rPr>
          <w:sz w:val="15"/>
        </w:rPr>
        <w:t>wird</w:t>
      </w:r>
      <w:r>
        <w:rPr>
          <w:spacing w:val="-10"/>
          <w:sz w:val="15"/>
        </w:rPr>
        <w:t xml:space="preserve"> </w:t>
      </w:r>
      <w:r>
        <w:rPr>
          <w:sz w:val="15"/>
        </w:rPr>
        <w:t>mit</w:t>
      </w:r>
      <w:r>
        <w:rPr>
          <w:spacing w:val="-10"/>
          <w:sz w:val="15"/>
        </w:rPr>
        <w:t xml:space="preserve"> </w:t>
      </w:r>
      <w:r>
        <w:rPr>
          <w:sz w:val="15"/>
        </w:rPr>
        <w:t>Freiheitsstrafe</w:t>
      </w:r>
      <w:r>
        <w:rPr>
          <w:spacing w:val="-11"/>
          <w:sz w:val="15"/>
        </w:rPr>
        <w:t xml:space="preserve"> </w:t>
      </w:r>
      <w:r>
        <w:rPr>
          <w:sz w:val="15"/>
        </w:rPr>
        <w:t>bis</w:t>
      </w:r>
      <w:r>
        <w:rPr>
          <w:spacing w:val="-9"/>
          <w:sz w:val="15"/>
        </w:rPr>
        <w:t xml:space="preserve"> </w:t>
      </w:r>
      <w:r>
        <w:rPr>
          <w:sz w:val="15"/>
        </w:rPr>
        <w:t>zu zwei Jahren oder mit Geldstrafe</w:t>
      </w:r>
      <w:r>
        <w:rPr>
          <w:spacing w:val="-14"/>
          <w:sz w:val="15"/>
        </w:rPr>
        <w:t xml:space="preserve"> </w:t>
      </w:r>
      <w:r>
        <w:rPr>
          <w:sz w:val="15"/>
        </w:rPr>
        <w:t>bestraft.</w:t>
      </w:r>
    </w:p>
    <w:p w14:paraId="14105672" w14:textId="77777777" w:rsidR="004B5701" w:rsidRDefault="005A04B6">
      <w:pPr>
        <w:pStyle w:val="Listenabsatz"/>
        <w:numPr>
          <w:ilvl w:val="0"/>
          <w:numId w:val="3"/>
        </w:numPr>
        <w:tabs>
          <w:tab w:val="left" w:pos="680"/>
        </w:tabs>
        <w:spacing w:line="183" w:lineRule="exact"/>
        <w:ind w:hanging="283"/>
        <w:rPr>
          <w:sz w:val="15"/>
        </w:rPr>
      </w:pPr>
      <w:r>
        <w:rPr>
          <w:sz w:val="15"/>
        </w:rPr>
        <w:t>Der Versuch ist</w:t>
      </w:r>
      <w:r>
        <w:rPr>
          <w:spacing w:val="-6"/>
          <w:sz w:val="15"/>
        </w:rPr>
        <w:t xml:space="preserve"> </w:t>
      </w:r>
      <w:r>
        <w:rPr>
          <w:sz w:val="15"/>
        </w:rPr>
        <w:t>strafbar</w:t>
      </w:r>
    </w:p>
    <w:p w14:paraId="51D1223D" w14:textId="77777777" w:rsidR="004B5701" w:rsidRDefault="004B5701">
      <w:pPr>
        <w:pStyle w:val="Textkrper"/>
        <w:spacing w:before="5"/>
        <w:jc w:val="left"/>
        <w:rPr>
          <w:sz w:val="19"/>
        </w:rPr>
      </w:pPr>
    </w:p>
    <w:p w14:paraId="5F1B5B4B" w14:textId="77777777" w:rsidR="004B5701" w:rsidRDefault="005A04B6">
      <w:pPr>
        <w:pStyle w:val="berschrift3"/>
      </w:pPr>
      <w:bookmarkStart w:id="25" w:name="§_303b_Computersabotage"/>
      <w:bookmarkEnd w:id="25"/>
      <w:r>
        <w:t>§ 303b Computersabotage</w:t>
      </w:r>
    </w:p>
    <w:p w14:paraId="378A43FB" w14:textId="77777777" w:rsidR="004B5701" w:rsidRDefault="005A04B6">
      <w:pPr>
        <w:pStyle w:val="Listenabsatz"/>
        <w:numPr>
          <w:ilvl w:val="0"/>
          <w:numId w:val="2"/>
        </w:numPr>
        <w:tabs>
          <w:tab w:val="left" w:pos="680"/>
        </w:tabs>
        <w:spacing w:before="31" w:line="276" w:lineRule="auto"/>
        <w:ind w:right="251"/>
        <w:jc w:val="both"/>
        <w:rPr>
          <w:sz w:val="15"/>
        </w:rPr>
      </w:pPr>
      <w:r>
        <w:rPr>
          <w:sz w:val="15"/>
        </w:rPr>
        <w:t>Wer eine Datenverarbeitung, die für einen anderen von wesentlicher Bedeutung ist, dadurch erheblich stört, dass</w:t>
      </w:r>
      <w:r>
        <w:rPr>
          <w:spacing w:val="-27"/>
          <w:sz w:val="15"/>
        </w:rPr>
        <w:t xml:space="preserve"> </w:t>
      </w:r>
      <w:r>
        <w:rPr>
          <w:sz w:val="15"/>
        </w:rPr>
        <w:t>er</w:t>
      </w:r>
    </w:p>
    <w:p w14:paraId="4E5ED810" w14:textId="77777777" w:rsidR="004B5701" w:rsidRDefault="005A04B6">
      <w:pPr>
        <w:pStyle w:val="Listenabsatz"/>
        <w:numPr>
          <w:ilvl w:val="1"/>
          <w:numId w:val="2"/>
        </w:numPr>
        <w:tabs>
          <w:tab w:val="left" w:pos="824"/>
        </w:tabs>
        <w:spacing w:line="180" w:lineRule="exact"/>
        <w:rPr>
          <w:sz w:val="15"/>
        </w:rPr>
      </w:pPr>
      <w:r>
        <w:rPr>
          <w:sz w:val="15"/>
        </w:rPr>
        <w:t>eine Tat nach § 303a Abs. 1</w:t>
      </w:r>
      <w:r>
        <w:rPr>
          <w:spacing w:val="-16"/>
          <w:sz w:val="15"/>
        </w:rPr>
        <w:t xml:space="preserve"> </w:t>
      </w:r>
      <w:r>
        <w:rPr>
          <w:sz w:val="15"/>
        </w:rPr>
        <w:t>begeht,</w:t>
      </w:r>
    </w:p>
    <w:p w14:paraId="2793BC86" w14:textId="77777777" w:rsidR="004B5701" w:rsidRDefault="005A04B6">
      <w:pPr>
        <w:pStyle w:val="Listenabsatz"/>
        <w:numPr>
          <w:ilvl w:val="1"/>
          <w:numId w:val="2"/>
        </w:numPr>
        <w:tabs>
          <w:tab w:val="left" w:pos="824"/>
        </w:tabs>
        <w:spacing w:before="30" w:line="276" w:lineRule="auto"/>
        <w:ind w:right="250"/>
        <w:jc w:val="both"/>
        <w:rPr>
          <w:sz w:val="15"/>
        </w:rPr>
      </w:pPr>
      <w:r>
        <w:rPr>
          <w:sz w:val="15"/>
        </w:rPr>
        <w:t>Daten (§ 202a Abs. 2) in der Absicht, einem anderen Nachteil zuzufügen, eingibt oder übermittelt</w:t>
      </w:r>
      <w:r>
        <w:rPr>
          <w:spacing w:val="-9"/>
          <w:sz w:val="15"/>
        </w:rPr>
        <w:t xml:space="preserve"> </w:t>
      </w:r>
      <w:r>
        <w:rPr>
          <w:sz w:val="15"/>
        </w:rPr>
        <w:t>oder</w:t>
      </w:r>
    </w:p>
    <w:p w14:paraId="69B42AEE" w14:textId="77777777" w:rsidR="004B5701" w:rsidRDefault="005A04B6">
      <w:pPr>
        <w:pStyle w:val="Listenabsatz"/>
        <w:numPr>
          <w:ilvl w:val="1"/>
          <w:numId w:val="2"/>
        </w:numPr>
        <w:tabs>
          <w:tab w:val="left" w:pos="824"/>
        </w:tabs>
        <w:spacing w:before="2" w:line="276" w:lineRule="auto"/>
        <w:ind w:right="251"/>
        <w:jc w:val="both"/>
        <w:rPr>
          <w:sz w:val="15"/>
        </w:rPr>
      </w:pPr>
      <w:r>
        <w:rPr>
          <w:sz w:val="15"/>
        </w:rPr>
        <w:t>eine Datenverarbeitungsanlage oder einen Datenträger zerstört, beschädigt, unbrauchbar macht, beseitigt oder verändert, wird mit Freiheitsstrafe bis zu drei Jahren oder mit Geldstrafe</w:t>
      </w:r>
      <w:r>
        <w:rPr>
          <w:spacing w:val="-5"/>
          <w:sz w:val="15"/>
        </w:rPr>
        <w:t xml:space="preserve"> </w:t>
      </w:r>
      <w:r>
        <w:rPr>
          <w:sz w:val="15"/>
        </w:rPr>
        <w:t>bestraft.</w:t>
      </w:r>
    </w:p>
    <w:p w14:paraId="3FDFECE3" w14:textId="77777777" w:rsidR="004B5701" w:rsidRDefault="005A04B6">
      <w:pPr>
        <w:pStyle w:val="Listenabsatz"/>
        <w:numPr>
          <w:ilvl w:val="0"/>
          <w:numId w:val="2"/>
        </w:numPr>
        <w:tabs>
          <w:tab w:val="left" w:pos="680"/>
        </w:tabs>
        <w:spacing w:line="276" w:lineRule="auto"/>
        <w:ind w:right="251" w:hanging="283"/>
        <w:jc w:val="both"/>
        <w:rPr>
          <w:sz w:val="15"/>
        </w:rPr>
      </w:pPr>
      <w:r>
        <w:rPr>
          <w:sz w:val="15"/>
        </w:rPr>
        <w:t>Handelt</w:t>
      </w:r>
      <w:r>
        <w:rPr>
          <w:spacing w:val="-10"/>
          <w:sz w:val="15"/>
        </w:rPr>
        <w:t xml:space="preserve"> </w:t>
      </w:r>
      <w:r>
        <w:rPr>
          <w:sz w:val="15"/>
        </w:rPr>
        <w:t>es</w:t>
      </w:r>
      <w:r>
        <w:rPr>
          <w:spacing w:val="-9"/>
          <w:sz w:val="15"/>
        </w:rPr>
        <w:t xml:space="preserve"> </w:t>
      </w:r>
      <w:r>
        <w:rPr>
          <w:sz w:val="15"/>
        </w:rPr>
        <w:t>sich</w:t>
      </w:r>
      <w:r>
        <w:rPr>
          <w:spacing w:val="-9"/>
          <w:sz w:val="15"/>
        </w:rPr>
        <w:t xml:space="preserve"> </w:t>
      </w:r>
      <w:r>
        <w:rPr>
          <w:sz w:val="15"/>
        </w:rPr>
        <w:t>um</w:t>
      </w:r>
      <w:r>
        <w:rPr>
          <w:spacing w:val="-11"/>
          <w:sz w:val="15"/>
        </w:rPr>
        <w:t xml:space="preserve"> </w:t>
      </w:r>
      <w:r>
        <w:rPr>
          <w:sz w:val="15"/>
        </w:rPr>
        <w:t>eine</w:t>
      </w:r>
      <w:r>
        <w:rPr>
          <w:spacing w:val="-11"/>
          <w:sz w:val="15"/>
        </w:rPr>
        <w:t xml:space="preserve"> </w:t>
      </w:r>
      <w:r>
        <w:rPr>
          <w:sz w:val="15"/>
        </w:rPr>
        <w:t>Datenverarbeitung,</w:t>
      </w:r>
      <w:r>
        <w:rPr>
          <w:spacing w:val="-8"/>
          <w:sz w:val="15"/>
        </w:rPr>
        <w:t xml:space="preserve"> </w:t>
      </w:r>
      <w:r>
        <w:rPr>
          <w:sz w:val="15"/>
        </w:rPr>
        <w:t>die</w:t>
      </w:r>
      <w:r>
        <w:rPr>
          <w:spacing w:val="-11"/>
          <w:sz w:val="15"/>
        </w:rPr>
        <w:t xml:space="preserve"> </w:t>
      </w:r>
      <w:r>
        <w:rPr>
          <w:sz w:val="15"/>
        </w:rPr>
        <w:t>für</w:t>
      </w:r>
      <w:r>
        <w:rPr>
          <w:spacing w:val="-9"/>
          <w:sz w:val="15"/>
        </w:rPr>
        <w:t xml:space="preserve"> </w:t>
      </w:r>
      <w:r>
        <w:rPr>
          <w:sz w:val="15"/>
        </w:rPr>
        <w:t>einen</w:t>
      </w:r>
      <w:r>
        <w:rPr>
          <w:spacing w:val="-10"/>
          <w:sz w:val="15"/>
        </w:rPr>
        <w:t xml:space="preserve"> </w:t>
      </w:r>
      <w:r>
        <w:rPr>
          <w:sz w:val="15"/>
        </w:rPr>
        <w:t>fremden Betrieb, ein fremdes Unternehmen oder eine Behörde von wesentlicher Bedeutung ist, ist die Strafe Freiheitsstrafe bis zu fünf Jahren oder</w:t>
      </w:r>
      <w:r>
        <w:rPr>
          <w:spacing w:val="-6"/>
          <w:sz w:val="15"/>
        </w:rPr>
        <w:t xml:space="preserve"> </w:t>
      </w:r>
      <w:r>
        <w:rPr>
          <w:sz w:val="15"/>
        </w:rPr>
        <w:t>Geldstrafe.</w:t>
      </w:r>
    </w:p>
    <w:p w14:paraId="0C8FA70C" w14:textId="77777777" w:rsidR="004B5701" w:rsidRDefault="005A04B6">
      <w:pPr>
        <w:pStyle w:val="Listenabsatz"/>
        <w:numPr>
          <w:ilvl w:val="0"/>
          <w:numId w:val="2"/>
        </w:numPr>
        <w:tabs>
          <w:tab w:val="left" w:pos="680"/>
        </w:tabs>
        <w:spacing w:line="181" w:lineRule="exact"/>
        <w:ind w:hanging="283"/>
        <w:rPr>
          <w:sz w:val="15"/>
        </w:rPr>
      </w:pPr>
      <w:r>
        <w:rPr>
          <w:sz w:val="15"/>
        </w:rPr>
        <w:t>Der Versuch ist</w:t>
      </w:r>
      <w:r>
        <w:rPr>
          <w:spacing w:val="-6"/>
          <w:sz w:val="15"/>
        </w:rPr>
        <w:t xml:space="preserve"> </w:t>
      </w:r>
      <w:r>
        <w:rPr>
          <w:sz w:val="15"/>
        </w:rPr>
        <w:t>strafbar.</w:t>
      </w:r>
    </w:p>
    <w:p w14:paraId="7E081E05" w14:textId="77777777" w:rsidR="004B5701" w:rsidRDefault="005A04B6">
      <w:pPr>
        <w:pStyle w:val="Listenabsatz"/>
        <w:numPr>
          <w:ilvl w:val="0"/>
          <w:numId w:val="2"/>
        </w:numPr>
        <w:tabs>
          <w:tab w:val="left" w:pos="680"/>
        </w:tabs>
        <w:spacing w:before="30" w:line="276" w:lineRule="auto"/>
        <w:ind w:right="250" w:hanging="283"/>
        <w:jc w:val="both"/>
        <w:rPr>
          <w:sz w:val="15"/>
        </w:rPr>
      </w:pPr>
      <w:r>
        <w:rPr>
          <w:sz w:val="15"/>
        </w:rPr>
        <w:t>In besonders schweren Fällen des Absatzes 2 ist die Strafe Freiheitsstrafe von sechs Monaten bis zu zehn Jahren. Ein besonders</w:t>
      </w:r>
      <w:r>
        <w:rPr>
          <w:spacing w:val="-1"/>
          <w:sz w:val="15"/>
        </w:rPr>
        <w:t xml:space="preserve"> </w:t>
      </w:r>
      <w:r>
        <w:rPr>
          <w:sz w:val="15"/>
        </w:rPr>
        <w:t>schwerer</w:t>
      </w:r>
      <w:r>
        <w:rPr>
          <w:spacing w:val="-2"/>
          <w:sz w:val="15"/>
        </w:rPr>
        <w:t xml:space="preserve"> </w:t>
      </w:r>
      <w:r>
        <w:rPr>
          <w:sz w:val="15"/>
        </w:rPr>
        <w:t>Fall</w:t>
      </w:r>
      <w:r>
        <w:rPr>
          <w:spacing w:val="-3"/>
          <w:sz w:val="15"/>
        </w:rPr>
        <w:t xml:space="preserve"> </w:t>
      </w:r>
      <w:r>
        <w:rPr>
          <w:sz w:val="15"/>
        </w:rPr>
        <w:t>liegt</w:t>
      </w:r>
      <w:r>
        <w:rPr>
          <w:spacing w:val="-2"/>
          <w:sz w:val="15"/>
        </w:rPr>
        <w:t xml:space="preserve"> </w:t>
      </w:r>
      <w:r>
        <w:rPr>
          <w:sz w:val="15"/>
        </w:rPr>
        <w:t>in</w:t>
      </w:r>
      <w:r>
        <w:rPr>
          <w:spacing w:val="-2"/>
          <w:sz w:val="15"/>
        </w:rPr>
        <w:t xml:space="preserve"> </w:t>
      </w:r>
      <w:r>
        <w:rPr>
          <w:sz w:val="15"/>
        </w:rPr>
        <w:t>der</w:t>
      </w:r>
      <w:r>
        <w:rPr>
          <w:spacing w:val="-2"/>
          <w:sz w:val="15"/>
        </w:rPr>
        <w:t xml:space="preserve"> </w:t>
      </w:r>
      <w:r>
        <w:rPr>
          <w:sz w:val="15"/>
        </w:rPr>
        <w:t>Regel</w:t>
      </w:r>
      <w:r>
        <w:rPr>
          <w:spacing w:val="-3"/>
          <w:sz w:val="15"/>
        </w:rPr>
        <w:t xml:space="preserve"> </w:t>
      </w:r>
      <w:r>
        <w:rPr>
          <w:sz w:val="15"/>
        </w:rPr>
        <w:t>vor,</w:t>
      </w:r>
      <w:r>
        <w:rPr>
          <w:spacing w:val="-1"/>
          <w:sz w:val="15"/>
        </w:rPr>
        <w:t xml:space="preserve"> </w:t>
      </w:r>
      <w:r>
        <w:rPr>
          <w:sz w:val="15"/>
        </w:rPr>
        <w:t>wenn</w:t>
      </w:r>
      <w:r>
        <w:rPr>
          <w:spacing w:val="-2"/>
          <w:sz w:val="15"/>
        </w:rPr>
        <w:t xml:space="preserve"> </w:t>
      </w:r>
      <w:r>
        <w:rPr>
          <w:sz w:val="15"/>
        </w:rPr>
        <w:t>der</w:t>
      </w:r>
      <w:r>
        <w:rPr>
          <w:spacing w:val="-17"/>
          <w:sz w:val="15"/>
        </w:rPr>
        <w:t xml:space="preserve"> </w:t>
      </w:r>
      <w:r>
        <w:rPr>
          <w:sz w:val="15"/>
        </w:rPr>
        <w:t>Täter</w:t>
      </w:r>
    </w:p>
    <w:p w14:paraId="18749B88" w14:textId="77777777" w:rsidR="004B5701" w:rsidRDefault="005A04B6">
      <w:pPr>
        <w:pStyle w:val="Listenabsatz"/>
        <w:numPr>
          <w:ilvl w:val="1"/>
          <w:numId w:val="2"/>
        </w:numPr>
        <w:tabs>
          <w:tab w:val="left" w:pos="824"/>
        </w:tabs>
        <w:spacing w:line="180" w:lineRule="exact"/>
        <w:rPr>
          <w:sz w:val="15"/>
        </w:rPr>
      </w:pPr>
      <w:r>
        <w:rPr>
          <w:sz w:val="15"/>
        </w:rPr>
        <w:t>einen Vermögensverlust großen Ausmaßes</w:t>
      </w:r>
      <w:r>
        <w:rPr>
          <w:spacing w:val="-11"/>
          <w:sz w:val="15"/>
        </w:rPr>
        <w:t xml:space="preserve"> </w:t>
      </w:r>
      <w:r>
        <w:rPr>
          <w:sz w:val="15"/>
        </w:rPr>
        <w:t>herbeiführt,</w:t>
      </w:r>
    </w:p>
    <w:p w14:paraId="4C7F71AB" w14:textId="77777777" w:rsidR="004B5701" w:rsidRDefault="005A04B6">
      <w:pPr>
        <w:pStyle w:val="Listenabsatz"/>
        <w:numPr>
          <w:ilvl w:val="1"/>
          <w:numId w:val="2"/>
        </w:numPr>
        <w:tabs>
          <w:tab w:val="left" w:pos="824"/>
        </w:tabs>
        <w:spacing w:before="28" w:line="276" w:lineRule="auto"/>
        <w:ind w:right="252"/>
        <w:jc w:val="both"/>
        <w:rPr>
          <w:sz w:val="15"/>
        </w:rPr>
      </w:pPr>
      <w:r>
        <w:rPr>
          <w:sz w:val="15"/>
        </w:rPr>
        <w:t>gewerbsmäßig oder als Mitglied einer Bande handelt, die sich zur</w:t>
      </w:r>
      <w:r>
        <w:rPr>
          <w:spacing w:val="-7"/>
          <w:sz w:val="15"/>
        </w:rPr>
        <w:t xml:space="preserve"> </w:t>
      </w:r>
      <w:r>
        <w:rPr>
          <w:sz w:val="15"/>
        </w:rPr>
        <w:t>fortgesetzten</w:t>
      </w:r>
      <w:r>
        <w:rPr>
          <w:spacing w:val="-7"/>
          <w:sz w:val="15"/>
        </w:rPr>
        <w:t xml:space="preserve"> </w:t>
      </w:r>
      <w:r>
        <w:rPr>
          <w:sz w:val="15"/>
        </w:rPr>
        <w:t>Begehung</w:t>
      </w:r>
      <w:r>
        <w:rPr>
          <w:spacing w:val="-6"/>
          <w:sz w:val="15"/>
        </w:rPr>
        <w:t xml:space="preserve"> </w:t>
      </w:r>
      <w:r>
        <w:rPr>
          <w:sz w:val="15"/>
        </w:rPr>
        <w:t>von</w:t>
      </w:r>
      <w:r>
        <w:rPr>
          <w:spacing w:val="-6"/>
          <w:sz w:val="15"/>
        </w:rPr>
        <w:t xml:space="preserve"> </w:t>
      </w:r>
      <w:r>
        <w:rPr>
          <w:sz w:val="15"/>
        </w:rPr>
        <w:t>Computersabotage</w:t>
      </w:r>
      <w:r>
        <w:rPr>
          <w:spacing w:val="-8"/>
          <w:sz w:val="15"/>
        </w:rPr>
        <w:t xml:space="preserve"> </w:t>
      </w:r>
      <w:r>
        <w:rPr>
          <w:sz w:val="15"/>
        </w:rPr>
        <w:t>verbunden hat,</w:t>
      </w:r>
    </w:p>
    <w:p w14:paraId="50388EFA" w14:textId="77777777" w:rsidR="004B5701" w:rsidRDefault="005A04B6">
      <w:pPr>
        <w:pStyle w:val="Listenabsatz"/>
        <w:numPr>
          <w:ilvl w:val="1"/>
          <w:numId w:val="2"/>
        </w:numPr>
        <w:tabs>
          <w:tab w:val="left" w:pos="824"/>
        </w:tabs>
        <w:spacing w:line="276" w:lineRule="auto"/>
        <w:ind w:right="251"/>
        <w:jc w:val="both"/>
        <w:rPr>
          <w:sz w:val="15"/>
        </w:rPr>
      </w:pPr>
      <w:r>
        <w:rPr>
          <w:sz w:val="15"/>
        </w:rPr>
        <w:t>durch die Tat die Versorgung der Bevölkerung mit lebenswichtigen Gütern oder Dienstleistungen oder die Sicherheit der Bundesrepublik Deutschland</w:t>
      </w:r>
      <w:r>
        <w:rPr>
          <w:spacing w:val="-18"/>
          <w:sz w:val="15"/>
        </w:rPr>
        <w:t xml:space="preserve"> </w:t>
      </w:r>
      <w:r>
        <w:rPr>
          <w:sz w:val="15"/>
        </w:rPr>
        <w:t>beeinträchtigt.</w:t>
      </w:r>
    </w:p>
    <w:p w14:paraId="24D1EF34" w14:textId="77777777" w:rsidR="004B5701" w:rsidRDefault="005A04B6">
      <w:pPr>
        <w:pStyle w:val="Listenabsatz"/>
        <w:numPr>
          <w:ilvl w:val="0"/>
          <w:numId w:val="2"/>
        </w:numPr>
        <w:tabs>
          <w:tab w:val="left" w:pos="680"/>
        </w:tabs>
        <w:spacing w:before="2" w:line="273" w:lineRule="auto"/>
        <w:ind w:right="255"/>
        <w:jc w:val="both"/>
        <w:rPr>
          <w:sz w:val="15"/>
        </w:rPr>
      </w:pPr>
      <w:r>
        <w:rPr>
          <w:sz w:val="15"/>
        </w:rPr>
        <w:t>Für die Vorbereitung einer Straftat nach Absatz 1 gilt § 202c entsprechend.</w:t>
      </w:r>
    </w:p>
    <w:p w14:paraId="24D26453" w14:textId="77777777" w:rsidR="004B5701" w:rsidRDefault="004B5701">
      <w:pPr>
        <w:pStyle w:val="Textkrper"/>
        <w:spacing w:before="3"/>
        <w:jc w:val="left"/>
        <w:rPr>
          <w:sz w:val="17"/>
        </w:rPr>
      </w:pPr>
    </w:p>
    <w:p w14:paraId="365F941A" w14:textId="77777777" w:rsidR="004B5701" w:rsidRDefault="005A04B6">
      <w:pPr>
        <w:pStyle w:val="berschrift3"/>
      </w:pPr>
      <w:bookmarkStart w:id="26" w:name="Telekommunikationsgesetz_TKG"/>
      <w:bookmarkEnd w:id="26"/>
      <w:r>
        <w:t>Telekommunikationsgesetz TKG</w:t>
      </w:r>
    </w:p>
    <w:p w14:paraId="0BC17C05" w14:textId="77777777" w:rsidR="004B5701" w:rsidRDefault="005A04B6">
      <w:pPr>
        <w:spacing w:before="28"/>
        <w:ind w:left="395"/>
        <w:rPr>
          <w:b/>
          <w:sz w:val="15"/>
        </w:rPr>
      </w:pPr>
      <w:r>
        <w:rPr>
          <w:b/>
          <w:sz w:val="15"/>
        </w:rPr>
        <w:t>§ 88 Fernmeldegeheimnis</w:t>
      </w:r>
    </w:p>
    <w:p w14:paraId="18BF85BD" w14:textId="77777777" w:rsidR="004B5701" w:rsidRDefault="005A04B6">
      <w:pPr>
        <w:pStyle w:val="Listenabsatz"/>
        <w:numPr>
          <w:ilvl w:val="0"/>
          <w:numId w:val="1"/>
        </w:numPr>
        <w:tabs>
          <w:tab w:val="left" w:pos="680"/>
        </w:tabs>
        <w:spacing w:before="31" w:line="276" w:lineRule="auto"/>
        <w:ind w:right="250"/>
        <w:jc w:val="both"/>
        <w:rPr>
          <w:sz w:val="15"/>
        </w:rPr>
      </w:pPr>
      <w:r>
        <w:rPr>
          <w:sz w:val="15"/>
        </w:rPr>
        <w:t>Dem Fernmeldegeheimnis unterliegen der Inhalt der Telekommunikation und ihre näheren Umstände, insbesondere die Tatsache, ob jemand an einem Telekommunikationsvorgang beteiligt ist oder war. Das Fernmeldegeheimnis erstreckt sich auch auf die näheren Umstände erfolgloser Verbindungsversuche.</w:t>
      </w:r>
    </w:p>
    <w:p w14:paraId="067A66CD" w14:textId="77777777" w:rsidR="004B5701" w:rsidRDefault="005A04B6">
      <w:pPr>
        <w:pStyle w:val="Listenabsatz"/>
        <w:numPr>
          <w:ilvl w:val="0"/>
          <w:numId w:val="1"/>
        </w:numPr>
        <w:tabs>
          <w:tab w:val="left" w:pos="680"/>
        </w:tabs>
        <w:spacing w:line="276" w:lineRule="auto"/>
        <w:ind w:right="250"/>
        <w:jc w:val="both"/>
        <w:rPr>
          <w:sz w:val="15"/>
        </w:rPr>
      </w:pPr>
      <w:r>
        <w:rPr>
          <w:sz w:val="15"/>
        </w:rPr>
        <w:t>Zur Wahrung des Fernmeldegeheimnisses ist jeder Diensteanbieter verpflichtet. Die Pflicht zur Geheimhaltung besteht auch nach dem Ende der Tätigkeit fort, durch die sie begründet worden</w:t>
      </w:r>
      <w:r>
        <w:rPr>
          <w:spacing w:val="-5"/>
          <w:sz w:val="15"/>
        </w:rPr>
        <w:t xml:space="preserve"> </w:t>
      </w:r>
      <w:r>
        <w:rPr>
          <w:sz w:val="15"/>
        </w:rPr>
        <w:t>ist.</w:t>
      </w:r>
    </w:p>
    <w:p w14:paraId="20C6705C" w14:textId="77777777" w:rsidR="004B5701" w:rsidRDefault="005A04B6">
      <w:pPr>
        <w:pStyle w:val="Listenabsatz"/>
        <w:numPr>
          <w:ilvl w:val="0"/>
          <w:numId w:val="1"/>
        </w:numPr>
        <w:tabs>
          <w:tab w:val="left" w:pos="679"/>
        </w:tabs>
        <w:spacing w:line="276" w:lineRule="auto"/>
        <w:ind w:left="678" w:right="250" w:hanging="283"/>
        <w:jc w:val="both"/>
        <w:rPr>
          <w:sz w:val="15"/>
        </w:rPr>
      </w:pPr>
      <w:r>
        <w:rPr>
          <w:sz w:val="15"/>
        </w:rPr>
        <w:t>Den nach Absatz 2 Verpflichteten ist es untersagt, sich oder anderen über das für die geschäftsmäßige Erbringung der Telekommunikationsdienste einschließlich des Schutzes ihrer technischen Systeme erforderliche Maß hinaus Kenntnis vom Inhalt oder den näheren Umständen der Telekommunikation zu verschaffen. Sie dürfen Kenntnisse über Tatsachen, die dem Fernmeldegeheimnis</w:t>
      </w:r>
      <w:r>
        <w:rPr>
          <w:spacing w:val="-7"/>
          <w:sz w:val="15"/>
        </w:rPr>
        <w:t xml:space="preserve"> </w:t>
      </w:r>
      <w:r>
        <w:rPr>
          <w:sz w:val="15"/>
        </w:rPr>
        <w:t>unterliegen,</w:t>
      </w:r>
      <w:r>
        <w:rPr>
          <w:spacing w:val="-7"/>
          <w:sz w:val="15"/>
        </w:rPr>
        <w:t xml:space="preserve"> </w:t>
      </w:r>
      <w:r>
        <w:rPr>
          <w:sz w:val="15"/>
        </w:rPr>
        <w:t>nur</w:t>
      </w:r>
      <w:r>
        <w:rPr>
          <w:spacing w:val="-8"/>
          <w:sz w:val="15"/>
        </w:rPr>
        <w:t xml:space="preserve"> </w:t>
      </w:r>
      <w:r>
        <w:rPr>
          <w:sz w:val="15"/>
        </w:rPr>
        <w:t>für</w:t>
      </w:r>
      <w:r>
        <w:rPr>
          <w:spacing w:val="-8"/>
          <w:sz w:val="15"/>
        </w:rPr>
        <w:t xml:space="preserve"> </w:t>
      </w:r>
      <w:r>
        <w:rPr>
          <w:sz w:val="15"/>
        </w:rPr>
        <w:t>den</w:t>
      </w:r>
      <w:r>
        <w:rPr>
          <w:spacing w:val="-7"/>
          <w:sz w:val="15"/>
        </w:rPr>
        <w:t xml:space="preserve"> </w:t>
      </w:r>
      <w:r>
        <w:rPr>
          <w:sz w:val="15"/>
        </w:rPr>
        <w:t>in</w:t>
      </w:r>
      <w:r>
        <w:rPr>
          <w:spacing w:val="-8"/>
          <w:sz w:val="15"/>
        </w:rPr>
        <w:t xml:space="preserve"> </w:t>
      </w:r>
      <w:r>
        <w:rPr>
          <w:sz w:val="15"/>
        </w:rPr>
        <w:t>Satz</w:t>
      </w:r>
      <w:r>
        <w:rPr>
          <w:spacing w:val="-7"/>
          <w:sz w:val="15"/>
        </w:rPr>
        <w:t xml:space="preserve"> </w:t>
      </w:r>
      <w:r>
        <w:rPr>
          <w:sz w:val="15"/>
        </w:rPr>
        <w:t>1</w:t>
      </w:r>
      <w:r>
        <w:rPr>
          <w:spacing w:val="-7"/>
          <w:sz w:val="15"/>
        </w:rPr>
        <w:t xml:space="preserve"> </w:t>
      </w:r>
      <w:r>
        <w:rPr>
          <w:sz w:val="15"/>
        </w:rPr>
        <w:t>genannten Zweck verwenden. Eine Verwendung dieser Kenntnisse für andere Zwecke, insbesondere die Weitergabe</w:t>
      </w:r>
      <w:r>
        <w:rPr>
          <w:spacing w:val="3"/>
          <w:sz w:val="15"/>
        </w:rPr>
        <w:t xml:space="preserve"> </w:t>
      </w:r>
      <w:r>
        <w:rPr>
          <w:sz w:val="15"/>
        </w:rPr>
        <w:t>an</w:t>
      </w:r>
    </w:p>
    <w:p w14:paraId="77D14180" w14:textId="77777777" w:rsidR="004B5701" w:rsidRDefault="004B5701">
      <w:pPr>
        <w:spacing w:line="276" w:lineRule="auto"/>
        <w:jc w:val="both"/>
        <w:rPr>
          <w:sz w:val="15"/>
        </w:rPr>
        <w:sectPr w:rsidR="004B5701">
          <w:pgSz w:w="11920" w:h="16850"/>
          <w:pgMar w:top="1260" w:right="1160" w:bottom="1100" w:left="1020" w:header="634" w:footer="907" w:gutter="0"/>
          <w:cols w:num="2" w:space="720" w:equalWidth="0">
            <w:col w:w="4699" w:space="120"/>
            <w:col w:w="4921"/>
          </w:cols>
        </w:sectPr>
      </w:pPr>
    </w:p>
    <w:p w14:paraId="31CAC1AA" w14:textId="77777777" w:rsidR="004B5701" w:rsidRDefault="004B5701">
      <w:pPr>
        <w:pStyle w:val="Textkrper"/>
        <w:spacing w:before="3"/>
        <w:jc w:val="left"/>
        <w:rPr>
          <w:sz w:val="11"/>
        </w:rPr>
      </w:pPr>
    </w:p>
    <w:p w14:paraId="4A745B77" w14:textId="77777777" w:rsidR="004B5701" w:rsidRDefault="005A04B6">
      <w:pPr>
        <w:pStyle w:val="Textkrper"/>
        <w:spacing w:line="276" w:lineRule="auto"/>
        <w:ind w:left="679" w:right="23"/>
        <w:jc w:val="left"/>
      </w:pPr>
      <w:r>
        <w:t>andere, ist nur zulässig, soweit dieses Gesetz oder eine andere gesetzliche Vorschrift dies vorsieht und sich dabei ausdrücklich</w:t>
      </w:r>
    </w:p>
    <w:p w14:paraId="6CE5D3B9" w14:textId="77777777" w:rsidR="004B5701" w:rsidRDefault="005A04B6">
      <w:pPr>
        <w:pStyle w:val="Textkrper"/>
        <w:spacing w:before="3"/>
        <w:jc w:val="left"/>
        <w:rPr>
          <w:sz w:val="11"/>
        </w:rPr>
      </w:pPr>
      <w:r>
        <w:br w:type="column"/>
      </w:r>
    </w:p>
    <w:p w14:paraId="47F844D6" w14:textId="77777777" w:rsidR="004B5701" w:rsidRDefault="005A04B6">
      <w:pPr>
        <w:pStyle w:val="Textkrper"/>
        <w:spacing w:line="276" w:lineRule="auto"/>
        <w:ind w:left="679" w:right="491"/>
        <w:jc w:val="left"/>
      </w:pPr>
      <w:r>
        <w:t>auf Telekommunikationsvorgänge bezieht. Die Anzeigepflicht nach § 138 des Strafgesetzbuches hat Vorrang.</w:t>
      </w:r>
    </w:p>
    <w:sectPr w:rsidR="004B5701">
      <w:pgSz w:w="11920" w:h="16850"/>
      <w:pgMar w:top="1260" w:right="1160" w:bottom="1100" w:left="1020" w:header="634" w:footer="907" w:gutter="0"/>
      <w:cols w:num="2" w:space="720" w:equalWidth="0">
        <w:col w:w="4548" w:space="272"/>
        <w:col w:w="49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C322" w14:textId="77777777" w:rsidR="005A04B6" w:rsidRDefault="005A04B6">
      <w:r>
        <w:separator/>
      </w:r>
    </w:p>
  </w:endnote>
  <w:endnote w:type="continuationSeparator" w:id="0">
    <w:p w14:paraId="2ED8A7A3" w14:textId="77777777" w:rsidR="005A04B6" w:rsidRDefault="005A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2E41A" w14:textId="7424C833" w:rsidR="004B5701" w:rsidRDefault="005A04B6">
    <w:pPr>
      <w:pStyle w:val="Textkrper"/>
      <w:spacing w:line="14" w:lineRule="auto"/>
      <w:jc w:val="left"/>
      <w:rPr>
        <w:sz w:val="20"/>
      </w:rPr>
    </w:pPr>
    <w:r>
      <w:rPr>
        <w:noProof/>
      </w:rPr>
      <mc:AlternateContent>
        <mc:Choice Requires="wps">
          <w:drawing>
            <wp:anchor distT="0" distB="0" distL="114300" distR="114300" simplePos="0" relativeHeight="503302328" behindDoc="1" locked="0" layoutInCell="1" allowOverlap="1" wp14:anchorId="338BD492" wp14:editId="1E711AFB">
              <wp:simplePos x="0" y="0"/>
              <wp:positionH relativeFrom="page">
                <wp:posOffset>886460</wp:posOffset>
              </wp:positionH>
              <wp:positionV relativeFrom="page">
                <wp:posOffset>9978390</wp:posOffset>
              </wp:positionV>
              <wp:extent cx="1507490" cy="275590"/>
              <wp:effectExtent l="635" t="0" r="0" b="4445"/>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60676" w14:textId="77777777" w:rsidR="004B5701" w:rsidRDefault="005A04B6">
                          <w:pPr>
                            <w:spacing w:line="200" w:lineRule="exact"/>
                            <w:ind w:left="20"/>
                            <w:rPr>
                              <w:sz w:val="18"/>
                            </w:rPr>
                          </w:pPr>
                          <w:r>
                            <w:rPr>
                              <w:sz w:val="18"/>
                            </w:rPr>
                            <w:t>Revisionsnummer: 005/03.2020</w:t>
                          </w:r>
                        </w:p>
                        <w:p w14:paraId="0632BC08" w14:textId="77777777" w:rsidR="004B5701" w:rsidRDefault="005A04B6">
                          <w:pPr>
                            <w:spacing w:line="217" w:lineRule="exact"/>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8BD492" id="_x0000_t202" coordsize="21600,21600" o:spt="202" path="m,l,21600r21600,l21600,xe">
              <v:stroke joinstyle="miter"/>
              <v:path gradientshapeok="t" o:connecttype="rect"/>
            </v:shapetype>
            <v:shape id="Text Box 10" o:spid="_x0000_s1027" type="#_x0000_t202" style="position:absolute;margin-left:69.8pt;margin-top:785.7pt;width:118.7pt;height:21.7pt;z-index:-14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" filled="f" stroked="f">
              <v:textbox inset="0,0,0,0">
                <w:txbxContent>
                  <w:p w14:paraId="54060676" w14:textId="77777777" w:rsidR="004B5701" w:rsidRDefault="005A04B6">
                    <w:pPr>
                      <w:spacing w:line="200" w:lineRule="exact"/>
                      <w:ind w:left="20"/>
                      <w:rPr>
                        <w:sz w:val="18"/>
                      </w:rPr>
                    </w:pPr>
                    <w:r>
                      <w:rPr>
                        <w:sz w:val="18"/>
                      </w:rPr>
                      <w:t>Revisionsnummer: 005/03.2020</w:t>
                    </w:r>
                  </w:p>
                  <w:p w14:paraId="0632BC08" w14:textId="77777777" w:rsidR="004B5701" w:rsidRDefault="005A04B6">
                    <w:pPr>
                      <w:spacing w:line="217" w:lineRule="exact"/>
                      <w:ind w:left="20"/>
                      <w:rPr>
                        <w:sz w:val="18"/>
                      </w:rPr>
                    </w:pPr>
                    <w:r>
                      <w:rPr>
                        <w:sz w:val="18"/>
                      </w:rPr>
                      <w:t>ID: 58825</w:t>
                    </w:r>
                  </w:p>
                </w:txbxContent>
              </v:textbox>
              <w10:wrap anchorx="page" anchory="page"/>
            </v:shape>
          </w:pict>
        </mc:Fallback>
      </mc:AlternateContent>
    </w:r>
    <w:r>
      <w:rPr>
        <w:noProof/>
      </w:rPr>
      <mc:AlternateContent>
        <mc:Choice Requires="wps">
          <w:drawing>
            <wp:anchor distT="0" distB="0" distL="114300" distR="114300" simplePos="0" relativeHeight="503302352" behindDoc="1" locked="0" layoutInCell="1" allowOverlap="1" wp14:anchorId="1666BEE2" wp14:editId="5CCCA5B3">
              <wp:simplePos x="0" y="0"/>
              <wp:positionH relativeFrom="page">
                <wp:posOffset>6063615</wp:posOffset>
              </wp:positionH>
              <wp:positionV relativeFrom="page">
                <wp:posOffset>9979660</wp:posOffset>
              </wp:positionV>
              <wp:extent cx="534035" cy="139700"/>
              <wp:effectExtent l="0" t="0" r="3175" b="0"/>
              <wp:wrapNone/>
              <wp:docPr id="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C003A" w14:textId="77777777" w:rsidR="004B5701" w:rsidRDefault="005A04B6">
                          <w:pPr>
                            <w:spacing w:line="203" w:lineRule="exact"/>
                            <w:ind w:left="20"/>
                            <w:rPr>
                              <w:b/>
                              <w:sz w:val="18"/>
                            </w:rPr>
                          </w:pPr>
                          <w:r>
                            <w:rPr>
                              <w:color w:val="818181"/>
                              <w:sz w:val="18"/>
                            </w:rPr>
                            <w:t xml:space="preserve">S e i t e </w:t>
                          </w:r>
                          <w:r>
                            <w:rPr>
                              <w:sz w:val="18"/>
                            </w:rPr>
                            <w:t xml:space="preserve">| </w:t>
                          </w:r>
                          <w:r>
                            <w:fldChar w:fldCharType="begin"/>
                          </w:r>
                          <w:r>
                            <w:rPr>
                              <w:b/>
                              <w:sz w:val="18"/>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6BEE2" id="Text Box 9" o:spid="_x0000_s1028" type="#_x0000_t202" style="position:absolute;margin-left:477.45pt;margin-top:785.8pt;width:42.05pt;height:11pt;z-index:-14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" filled="f" stroked="f">
              <v:textbox inset="0,0,0,0">
                <w:txbxContent>
                  <w:p w14:paraId="141C003A" w14:textId="77777777" w:rsidR="004B5701" w:rsidRDefault="005A04B6">
                    <w:pPr>
                      <w:spacing w:line="203" w:lineRule="exact"/>
                      <w:ind w:left="20"/>
                      <w:rPr>
                        <w:b/>
                        <w:sz w:val="18"/>
                      </w:rPr>
                    </w:pPr>
                    <w:r>
                      <w:rPr>
                        <w:color w:val="818181"/>
                        <w:sz w:val="18"/>
                      </w:rPr>
                      <w:t xml:space="preserve">S e i t e </w:t>
                    </w:r>
                    <w:r>
                      <w:rPr>
                        <w:sz w:val="18"/>
                      </w:rPr>
                      <w:t xml:space="preserve">| </w:t>
                    </w:r>
                    <w:r>
                      <w:fldChar w:fldCharType="begin"/>
                    </w:r>
                    <w:r>
                      <w:rPr>
                        <w:b/>
                        <w:sz w:val="18"/>
                      </w:rP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D9768" w14:textId="3AE14CA3" w:rsidR="004B5701" w:rsidRDefault="005A04B6">
    <w:pPr>
      <w:pStyle w:val="Textkrper"/>
      <w:spacing w:line="14" w:lineRule="auto"/>
      <w:jc w:val="left"/>
      <w:rPr>
        <w:sz w:val="20"/>
      </w:rPr>
    </w:pPr>
    <w:r>
      <w:rPr>
        <w:noProof/>
      </w:rPr>
      <mc:AlternateContent>
        <mc:Choice Requires="wps">
          <w:drawing>
            <wp:anchor distT="0" distB="0" distL="114300" distR="114300" simplePos="0" relativeHeight="503302664" behindDoc="1" locked="0" layoutInCell="1" allowOverlap="1" wp14:anchorId="21C11E2B" wp14:editId="16A108F5">
              <wp:simplePos x="0" y="0"/>
              <wp:positionH relativeFrom="page">
                <wp:posOffset>886460</wp:posOffset>
              </wp:positionH>
              <wp:positionV relativeFrom="page">
                <wp:posOffset>9978390</wp:posOffset>
              </wp:positionV>
              <wp:extent cx="1507490" cy="275590"/>
              <wp:effectExtent l="635" t="0" r="0" b="444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B4C1E" w14:textId="77777777" w:rsidR="004B5701" w:rsidRDefault="005A04B6">
                          <w:pPr>
                            <w:spacing w:line="200" w:lineRule="exact"/>
                            <w:ind w:left="20"/>
                            <w:rPr>
                              <w:sz w:val="18"/>
                            </w:rPr>
                          </w:pPr>
                          <w:r>
                            <w:rPr>
                              <w:sz w:val="18"/>
                            </w:rPr>
                            <w:t>Revisionsnummer: 005/03.2020</w:t>
                          </w:r>
                        </w:p>
                        <w:p w14:paraId="6A23F57C" w14:textId="77777777" w:rsidR="004B5701" w:rsidRDefault="005A04B6">
                          <w:pPr>
                            <w:spacing w:line="217" w:lineRule="exact"/>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C11E2B" id="_x0000_t202" coordsize="21600,21600" o:spt="202" path="m,l,21600r21600,l21600,xe">
              <v:stroke joinstyle="miter"/>
              <v:path gradientshapeok="t" o:connecttype="rect"/>
            </v:shapetype>
            <v:shape id="Text Box 4" o:spid="_x0000_s1033" type="#_x0000_t202" style="position:absolute;margin-left:69.8pt;margin-top:785.7pt;width:118.7pt;height:21.7pt;z-index:-13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" filled="f" stroked="f">
              <v:textbox inset="0,0,0,0">
                <w:txbxContent>
                  <w:p w14:paraId="597B4C1E" w14:textId="77777777" w:rsidR="004B5701" w:rsidRDefault="005A04B6">
                    <w:pPr>
                      <w:spacing w:line="200" w:lineRule="exact"/>
                      <w:ind w:left="20"/>
                      <w:rPr>
                        <w:sz w:val="18"/>
                      </w:rPr>
                    </w:pPr>
                    <w:r>
                      <w:rPr>
                        <w:sz w:val="18"/>
                      </w:rPr>
                      <w:t>Revisionsnummer: 005/03.2020</w:t>
                    </w:r>
                  </w:p>
                  <w:p w14:paraId="6A23F57C" w14:textId="77777777" w:rsidR="004B5701" w:rsidRDefault="005A04B6">
                    <w:pPr>
                      <w:spacing w:line="217" w:lineRule="exact"/>
                      <w:ind w:left="20"/>
                      <w:rPr>
                        <w:sz w:val="18"/>
                      </w:rPr>
                    </w:pPr>
                    <w:r>
                      <w:rPr>
                        <w:sz w:val="18"/>
                      </w:rPr>
                      <w:t>ID: 58825</w:t>
                    </w:r>
                  </w:p>
                </w:txbxContent>
              </v:textbox>
              <w10:wrap anchorx="page" anchory="page"/>
            </v:shape>
          </w:pict>
        </mc:Fallback>
      </mc:AlternateContent>
    </w:r>
    <w:r>
      <w:rPr>
        <w:noProof/>
      </w:rPr>
      <mc:AlternateContent>
        <mc:Choice Requires="wps">
          <w:drawing>
            <wp:anchor distT="0" distB="0" distL="114300" distR="114300" simplePos="0" relativeHeight="503302688" behindDoc="1" locked="0" layoutInCell="1" allowOverlap="1" wp14:anchorId="08AF155E" wp14:editId="59A54A12">
              <wp:simplePos x="0" y="0"/>
              <wp:positionH relativeFrom="page">
                <wp:posOffset>6063615</wp:posOffset>
              </wp:positionH>
              <wp:positionV relativeFrom="page">
                <wp:posOffset>9979660</wp:posOffset>
              </wp:positionV>
              <wp:extent cx="521335" cy="1397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2612D" w14:textId="77777777" w:rsidR="004B5701" w:rsidRDefault="005A04B6">
                          <w:pPr>
                            <w:spacing w:line="203" w:lineRule="exact"/>
                            <w:ind w:left="20"/>
                            <w:rPr>
                              <w:b/>
                              <w:sz w:val="18"/>
                            </w:rPr>
                          </w:pPr>
                          <w:r>
                            <w:rPr>
                              <w:color w:val="818181"/>
                              <w:sz w:val="18"/>
                            </w:rPr>
                            <w:t xml:space="preserve">S e i t e </w:t>
                          </w:r>
                          <w:r>
                            <w:rPr>
                              <w:sz w:val="18"/>
                            </w:rPr>
                            <w:t xml:space="preserve">|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AF155E" id="Text Box 3" o:spid="_x0000_s1034" type="#_x0000_t202" style="position:absolute;margin-left:477.45pt;margin-top:785.8pt;width:41.05pt;height:11pt;z-index:-13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" filled="f" stroked="f">
              <v:textbox inset="0,0,0,0">
                <w:txbxContent>
                  <w:p w14:paraId="5082612D" w14:textId="77777777" w:rsidR="004B5701" w:rsidRDefault="005A04B6">
                    <w:pPr>
                      <w:spacing w:line="203" w:lineRule="exact"/>
                      <w:ind w:left="20"/>
                      <w:rPr>
                        <w:b/>
                        <w:sz w:val="18"/>
                      </w:rPr>
                    </w:pPr>
                    <w:r>
                      <w:rPr>
                        <w:color w:val="818181"/>
                        <w:sz w:val="18"/>
                      </w:rPr>
                      <w:t xml:space="preserve">S e i t e </w:t>
                    </w:r>
                    <w:r>
                      <w:rPr>
                        <w:sz w:val="18"/>
                      </w:rPr>
                      <w:t xml:space="preserve">| </w:t>
                    </w:r>
                    <w:r>
                      <w:rPr>
                        <w:b/>
                        <w:sz w:val="18"/>
                      </w:rPr>
                      <w:t>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AAF0" w14:textId="615EE5F1" w:rsidR="004B5701" w:rsidRDefault="005A04B6">
    <w:pPr>
      <w:pStyle w:val="Textkrper"/>
      <w:spacing w:line="14" w:lineRule="auto"/>
      <w:jc w:val="left"/>
      <w:rPr>
        <w:sz w:val="20"/>
      </w:rPr>
    </w:pPr>
    <w:r>
      <w:rPr>
        <w:noProof/>
      </w:rPr>
      <mc:AlternateContent>
        <mc:Choice Requires="wps">
          <w:drawing>
            <wp:anchor distT="0" distB="0" distL="114300" distR="114300" simplePos="0" relativeHeight="503302808" behindDoc="1" locked="0" layoutInCell="1" allowOverlap="1" wp14:anchorId="6BED5537" wp14:editId="3E1C5E6A">
              <wp:simplePos x="0" y="0"/>
              <wp:positionH relativeFrom="page">
                <wp:posOffset>886460</wp:posOffset>
              </wp:positionH>
              <wp:positionV relativeFrom="page">
                <wp:posOffset>9978390</wp:posOffset>
              </wp:positionV>
              <wp:extent cx="1507490" cy="275590"/>
              <wp:effectExtent l="635" t="0" r="0" b="444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F9D27" w14:textId="77777777" w:rsidR="004B5701" w:rsidRDefault="005A04B6">
                          <w:pPr>
                            <w:spacing w:line="200" w:lineRule="exact"/>
                            <w:ind w:left="20"/>
                            <w:rPr>
                              <w:sz w:val="18"/>
                            </w:rPr>
                          </w:pPr>
                          <w:r>
                            <w:rPr>
                              <w:sz w:val="18"/>
                            </w:rPr>
                            <w:t>Revisionsnummer: 005/03.2020</w:t>
                          </w:r>
                        </w:p>
                        <w:p w14:paraId="338CBD42" w14:textId="77777777" w:rsidR="004B5701" w:rsidRDefault="005A04B6">
                          <w:pPr>
                            <w:spacing w:line="217" w:lineRule="exact"/>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D5537" id="_x0000_t202" coordsize="21600,21600" o:spt="202" path="m,l,21600r21600,l21600,xe">
              <v:stroke joinstyle="miter"/>
              <v:path gradientshapeok="t" o:connecttype="rect"/>
            </v:shapetype>
            <v:shape id="Text Box 2" o:spid="_x0000_s1035" type="#_x0000_t202" style="position:absolute;margin-left:69.8pt;margin-top:785.7pt;width:118.7pt;height:21.7pt;z-index:-13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" filled="f" stroked="f">
              <v:textbox inset="0,0,0,0">
                <w:txbxContent>
                  <w:p w14:paraId="2F8F9D27" w14:textId="77777777" w:rsidR="004B5701" w:rsidRDefault="005A04B6">
                    <w:pPr>
                      <w:spacing w:line="200" w:lineRule="exact"/>
                      <w:ind w:left="20"/>
                      <w:rPr>
                        <w:sz w:val="18"/>
                      </w:rPr>
                    </w:pPr>
                    <w:r>
                      <w:rPr>
                        <w:sz w:val="18"/>
                      </w:rPr>
                      <w:t>Revisionsnummer: 005/03.2020</w:t>
                    </w:r>
                  </w:p>
                  <w:p w14:paraId="338CBD42" w14:textId="77777777" w:rsidR="004B5701" w:rsidRDefault="005A04B6">
                    <w:pPr>
                      <w:spacing w:line="217" w:lineRule="exact"/>
                      <w:ind w:left="20"/>
                      <w:rPr>
                        <w:sz w:val="18"/>
                      </w:rPr>
                    </w:pPr>
                    <w:r>
                      <w:rPr>
                        <w:sz w:val="18"/>
                      </w:rPr>
                      <w:t>ID: 58825</w:t>
                    </w:r>
                  </w:p>
                </w:txbxContent>
              </v:textbox>
              <w10:wrap anchorx="page" anchory="page"/>
            </v:shape>
          </w:pict>
        </mc:Fallback>
      </mc:AlternateContent>
    </w:r>
    <w:r>
      <w:rPr>
        <w:noProof/>
      </w:rPr>
      <mc:AlternateContent>
        <mc:Choice Requires="wps">
          <w:drawing>
            <wp:anchor distT="0" distB="0" distL="114300" distR="114300" simplePos="0" relativeHeight="503302832" behindDoc="1" locked="0" layoutInCell="1" allowOverlap="1" wp14:anchorId="0AEB0C4E" wp14:editId="261352D8">
              <wp:simplePos x="0" y="0"/>
              <wp:positionH relativeFrom="page">
                <wp:posOffset>6063615</wp:posOffset>
              </wp:positionH>
              <wp:positionV relativeFrom="page">
                <wp:posOffset>9979660</wp:posOffset>
              </wp:positionV>
              <wp:extent cx="534035" cy="139700"/>
              <wp:effectExtent l="0" t="0" r="317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2442A" w14:textId="77777777" w:rsidR="004B5701" w:rsidRDefault="005A04B6">
                          <w:pPr>
                            <w:spacing w:line="203" w:lineRule="exact"/>
                            <w:ind w:left="20"/>
                            <w:rPr>
                              <w:b/>
                              <w:sz w:val="18"/>
                            </w:rPr>
                          </w:pPr>
                          <w:r>
                            <w:rPr>
                              <w:color w:val="818181"/>
                              <w:sz w:val="18"/>
                            </w:rPr>
                            <w:t xml:space="preserve">S e i t e </w:t>
                          </w:r>
                          <w:r>
                            <w:rPr>
                              <w:sz w:val="18"/>
                            </w:rPr>
                            <w:t xml:space="preserve">| </w:t>
                          </w:r>
                          <w:r>
                            <w:fldChar w:fldCharType="begin"/>
                          </w:r>
                          <w:r>
                            <w:rPr>
                              <w:b/>
                              <w:sz w:val="18"/>
                            </w:rPr>
                            <w:instrText xml:space="preserve"> PAGE </w:instrText>
                          </w:r>
                          <w:r>
                            <w:fldChar w:fldCharType="separate"/>
                          </w:r>
                          <w: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EB0C4E" id="Text Box 1" o:spid="_x0000_s1036" type="#_x0000_t202" style="position:absolute;margin-left:477.45pt;margin-top:785.8pt;width:42.05pt;height:11pt;z-index:-13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" filled="f" stroked="f">
              <v:textbox inset="0,0,0,0">
                <w:txbxContent>
                  <w:p w14:paraId="3222442A" w14:textId="77777777" w:rsidR="004B5701" w:rsidRDefault="005A04B6">
                    <w:pPr>
                      <w:spacing w:line="203" w:lineRule="exact"/>
                      <w:ind w:left="20"/>
                      <w:rPr>
                        <w:b/>
                        <w:sz w:val="18"/>
                      </w:rPr>
                    </w:pPr>
                    <w:r>
                      <w:rPr>
                        <w:color w:val="818181"/>
                        <w:sz w:val="18"/>
                      </w:rPr>
                      <w:t xml:space="preserve">S e i t e </w:t>
                    </w:r>
                    <w:r>
                      <w:rPr>
                        <w:sz w:val="18"/>
                      </w:rPr>
                      <w:t xml:space="preserve">| </w:t>
                    </w:r>
                    <w:r>
                      <w:fldChar w:fldCharType="begin"/>
                    </w:r>
                    <w:r>
                      <w:rPr>
                        <w:b/>
                        <w:sz w:val="18"/>
                      </w:rPr>
                      <w:instrText xml:space="preserve"> PAGE </w:instrText>
                    </w:r>
                    <w:r>
                      <w:fldChar w:fldCharType="separate"/>
                    </w:r>
                    <w: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E3DFD" w14:textId="77777777" w:rsidR="005A04B6" w:rsidRDefault="005A04B6">
      <w:r>
        <w:separator/>
      </w:r>
    </w:p>
  </w:footnote>
  <w:footnote w:type="continuationSeparator" w:id="0">
    <w:p w14:paraId="429CE5A4" w14:textId="77777777" w:rsidR="005A04B6" w:rsidRDefault="005A0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4239" w14:textId="07C59E8B" w:rsidR="004B5701" w:rsidRDefault="005A04B6">
    <w:pPr>
      <w:pStyle w:val="Textkrper"/>
      <w:spacing w:line="14" w:lineRule="auto"/>
      <w:jc w:val="left"/>
      <w:rPr>
        <w:sz w:val="20"/>
      </w:rPr>
    </w:pPr>
    <w:r>
      <w:rPr>
        <w:noProof/>
      </w:rPr>
      <w:drawing>
        <wp:anchor distT="0" distB="0" distL="0" distR="0" simplePos="0" relativeHeight="268421231" behindDoc="1" locked="0" layoutInCell="1" allowOverlap="1" wp14:anchorId="253C618B" wp14:editId="1876E186">
          <wp:simplePos x="0" y="0"/>
          <wp:positionH relativeFrom="page">
            <wp:posOffset>941070</wp:posOffset>
          </wp:positionH>
          <wp:positionV relativeFrom="page">
            <wp:posOffset>402589</wp:posOffset>
          </wp:positionV>
          <wp:extent cx="915681" cy="36702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915681" cy="367029"/>
                  </a:xfrm>
                  <a:prstGeom prst="rect">
                    <a:avLst/>
                  </a:prstGeom>
                </pic:spPr>
              </pic:pic>
            </a:graphicData>
          </a:graphic>
        </wp:anchor>
      </w:drawing>
    </w:r>
    <w:r>
      <w:rPr>
        <w:noProof/>
      </w:rPr>
      <w:drawing>
        <wp:anchor distT="0" distB="0" distL="0" distR="0" simplePos="0" relativeHeight="268421255" behindDoc="1" locked="0" layoutInCell="1" allowOverlap="1" wp14:anchorId="23B684DC" wp14:editId="2C13A1B9">
          <wp:simplePos x="0" y="0"/>
          <wp:positionH relativeFrom="page">
            <wp:posOffset>5002529</wp:posOffset>
          </wp:positionH>
          <wp:positionV relativeFrom="page">
            <wp:posOffset>419101</wp:posOffset>
          </wp:positionV>
          <wp:extent cx="1657337" cy="38733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1657337" cy="387335"/>
                  </a:xfrm>
                  <a:prstGeom prst="rect">
                    <a:avLst/>
                  </a:prstGeom>
                </pic:spPr>
              </pic:pic>
            </a:graphicData>
          </a:graphic>
        </wp:anchor>
      </w:drawing>
    </w:r>
    <w:r>
      <w:rPr>
        <w:noProof/>
      </w:rPr>
      <mc:AlternateContent>
        <mc:Choice Requires="wps">
          <w:drawing>
            <wp:anchor distT="0" distB="0" distL="114300" distR="114300" simplePos="0" relativeHeight="503302304" behindDoc="1" locked="0" layoutInCell="1" allowOverlap="1" wp14:anchorId="082FF9B9" wp14:editId="28C77AFA">
              <wp:simplePos x="0" y="0"/>
              <wp:positionH relativeFrom="page">
                <wp:posOffset>886460</wp:posOffset>
              </wp:positionH>
              <wp:positionV relativeFrom="page">
                <wp:posOffset>908050</wp:posOffset>
              </wp:positionV>
              <wp:extent cx="1504950" cy="165735"/>
              <wp:effectExtent l="635" t="3175" r="0" b="2540"/>
              <wp:wrapNone/>
              <wp:docPr id="2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3C068" w14:textId="77777777" w:rsidR="004B5701" w:rsidRDefault="005A04B6">
                          <w:pPr>
                            <w:spacing w:line="245" w:lineRule="exact"/>
                            <w:ind w:left="20"/>
                            <w:rPr>
                              <w:b/>
                            </w:rPr>
                          </w:pPr>
                          <w:r>
                            <w:rPr>
                              <w:b/>
                            </w:rPr>
                            <w:t>Vertraulichkeitserklärung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2FF9B9" id="_x0000_t202" coordsize="21600,21600" o:spt="202" path="m,l,21600r21600,l21600,xe">
              <v:stroke joinstyle="miter"/>
              <v:path gradientshapeok="t" o:connecttype="rect"/>
            </v:shapetype>
            <v:shape id="Text Box 11" o:spid="_x0000_s1026" type="#_x0000_t202" style="position:absolute;margin-left:69.8pt;margin-top:71.5pt;width:118.5pt;height:13.05pt;z-index:-1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" filled="f" stroked="f">
              <v:textbox inset="0,0,0,0">
                <w:txbxContent>
                  <w:p w14:paraId="7643C068" w14:textId="77777777" w:rsidR="004B5701" w:rsidRDefault="005A04B6">
                    <w:pPr>
                      <w:spacing w:line="245" w:lineRule="exact"/>
                      <w:ind w:left="20"/>
                      <w:rPr>
                        <w:b/>
                      </w:rPr>
                    </w:pPr>
                    <w:r>
                      <w:rPr>
                        <w:b/>
                      </w:rPr>
                      <w:t>Vertraulichkeitserklärung</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FED21" w14:textId="77777777" w:rsidR="004B5701" w:rsidRDefault="005A04B6">
    <w:pPr>
      <w:pStyle w:val="Textkrper"/>
      <w:spacing w:line="14" w:lineRule="auto"/>
      <w:jc w:val="left"/>
      <w:rPr>
        <w:sz w:val="20"/>
      </w:rPr>
    </w:pPr>
    <w:r>
      <w:rPr>
        <w:noProof/>
      </w:rPr>
      <w:drawing>
        <wp:anchor distT="0" distB="0" distL="0" distR="0" simplePos="0" relativeHeight="268421351" behindDoc="1" locked="0" layoutInCell="1" allowOverlap="1" wp14:anchorId="7EB58F68" wp14:editId="164B8889">
          <wp:simplePos x="0" y="0"/>
          <wp:positionH relativeFrom="page">
            <wp:posOffset>941070</wp:posOffset>
          </wp:positionH>
          <wp:positionV relativeFrom="page">
            <wp:posOffset>402589</wp:posOffset>
          </wp:positionV>
          <wp:extent cx="915681" cy="367029"/>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915681" cy="367029"/>
                  </a:xfrm>
                  <a:prstGeom prst="rect">
                    <a:avLst/>
                  </a:prstGeom>
                </pic:spPr>
              </pic:pic>
            </a:graphicData>
          </a:graphic>
        </wp:anchor>
      </w:drawing>
    </w:r>
    <w:r>
      <w:rPr>
        <w:noProof/>
      </w:rPr>
      <w:drawing>
        <wp:anchor distT="0" distB="0" distL="0" distR="0" simplePos="0" relativeHeight="268421375" behindDoc="1" locked="0" layoutInCell="1" allowOverlap="1" wp14:anchorId="6AC1BE11" wp14:editId="25A58B43">
          <wp:simplePos x="0" y="0"/>
          <wp:positionH relativeFrom="page">
            <wp:posOffset>5002529</wp:posOffset>
          </wp:positionH>
          <wp:positionV relativeFrom="page">
            <wp:posOffset>419101</wp:posOffset>
          </wp:positionV>
          <wp:extent cx="1657337" cy="387335"/>
          <wp:effectExtent l="0" t="0" r="0" b="0"/>
          <wp:wrapNone/>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2" cstate="print"/>
                  <a:stretch>
                    <a:fillRect/>
                  </a:stretch>
                </pic:blipFill>
                <pic:spPr>
                  <a:xfrm>
                    <a:off x="0" y="0"/>
                    <a:ext cx="1657337" cy="38733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FFE6" w14:textId="40C7A4AF" w:rsidR="004B5701" w:rsidRDefault="005A04B6">
    <w:pPr>
      <w:pStyle w:val="Textkrper"/>
      <w:spacing w:line="14" w:lineRule="auto"/>
      <w:jc w:val="left"/>
      <w:rPr>
        <w:sz w:val="20"/>
      </w:rPr>
    </w:pPr>
    <w:r>
      <w:rPr>
        <w:noProof/>
      </w:rPr>
      <w:drawing>
        <wp:anchor distT="0" distB="0" distL="0" distR="0" simplePos="0" relativeHeight="268421399" behindDoc="1" locked="0" layoutInCell="1" allowOverlap="1" wp14:anchorId="5ADC5132" wp14:editId="5123CC6C">
          <wp:simplePos x="0" y="0"/>
          <wp:positionH relativeFrom="page">
            <wp:posOffset>941070</wp:posOffset>
          </wp:positionH>
          <wp:positionV relativeFrom="page">
            <wp:posOffset>402589</wp:posOffset>
          </wp:positionV>
          <wp:extent cx="915681" cy="367029"/>
          <wp:effectExtent l="0" t="0" r="0" b="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stretch>
                    <a:fillRect/>
                  </a:stretch>
                </pic:blipFill>
                <pic:spPr>
                  <a:xfrm>
                    <a:off x="0" y="0"/>
                    <a:ext cx="915681" cy="367029"/>
                  </a:xfrm>
                  <a:prstGeom prst="rect">
                    <a:avLst/>
                  </a:prstGeom>
                </pic:spPr>
              </pic:pic>
            </a:graphicData>
          </a:graphic>
        </wp:anchor>
      </w:drawing>
    </w:r>
    <w:r>
      <w:rPr>
        <w:noProof/>
      </w:rPr>
      <w:drawing>
        <wp:anchor distT="0" distB="0" distL="0" distR="0" simplePos="0" relativeHeight="268421423" behindDoc="1" locked="0" layoutInCell="1" allowOverlap="1" wp14:anchorId="65661C3B" wp14:editId="1955EAD6">
          <wp:simplePos x="0" y="0"/>
          <wp:positionH relativeFrom="page">
            <wp:posOffset>5002529</wp:posOffset>
          </wp:positionH>
          <wp:positionV relativeFrom="page">
            <wp:posOffset>419101</wp:posOffset>
          </wp:positionV>
          <wp:extent cx="1657337" cy="387335"/>
          <wp:effectExtent l="0" t="0" r="0" b="0"/>
          <wp:wrapNone/>
          <wp:docPr id="1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jpeg"/>
                  <pic:cNvPicPr/>
                </pic:nvPicPr>
                <pic:blipFill>
                  <a:blip r:embed="rId2" cstate="print"/>
                  <a:stretch>
                    <a:fillRect/>
                  </a:stretch>
                </pic:blipFill>
                <pic:spPr>
                  <a:xfrm>
                    <a:off x="0" y="0"/>
                    <a:ext cx="1657337" cy="387335"/>
                  </a:xfrm>
                  <a:prstGeom prst="rect">
                    <a:avLst/>
                  </a:prstGeom>
                </pic:spPr>
              </pic:pic>
            </a:graphicData>
          </a:graphic>
        </wp:anchor>
      </w:drawing>
    </w:r>
    <w:r>
      <w:rPr>
        <w:noProof/>
      </w:rPr>
      <mc:AlternateContent>
        <mc:Choice Requires="wps">
          <w:drawing>
            <wp:anchor distT="0" distB="0" distL="114300" distR="114300" simplePos="0" relativeHeight="503302472" behindDoc="1" locked="0" layoutInCell="1" allowOverlap="1" wp14:anchorId="101EE0B2" wp14:editId="60CA0250">
              <wp:simplePos x="0" y="0"/>
              <wp:positionH relativeFrom="page">
                <wp:posOffset>886460</wp:posOffset>
              </wp:positionH>
              <wp:positionV relativeFrom="page">
                <wp:posOffset>932815</wp:posOffset>
              </wp:positionV>
              <wp:extent cx="3495040" cy="203835"/>
              <wp:effectExtent l="635" t="0" r="0" b="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04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A06AB" w14:textId="77777777" w:rsidR="004B5701" w:rsidRDefault="005A04B6">
                          <w:pPr>
                            <w:spacing w:line="306" w:lineRule="exact"/>
                            <w:ind w:left="20"/>
                            <w:rPr>
                              <w:b/>
                              <w:sz w:val="28"/>
                            </w:rPr>
                          </w:pPr>
                          <w:r>
                            <w:rPr>
                              <w:b/>
                              <w:sz w:val="28"/>
                            </w:rPr>
                            <w:t>Merkblatt zur Verpflichtung zur Vertraulichkeit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1EE0B2" id="_x0000_t202" coordsize="21600,21600" o:spt="202" path="m,l,21600r21600,l21600,xe">
              <v:stroke joinstyle="miter"/>
              <v:path gradientshapeok="t" o:connecttype="rect"/>
            </v:shapetype>
            <v:shape id="Text Box 8" o:spid="_x0000_s1029" type="#_x0000_t202" style="position:absolute;margin-left:69.8pt;margin-top:73.45pt;width:275.2pt;height:16.05pt;z-index:-14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" filled="f" stroked="f">
              <v:textbox inset="0,0,0,0">
                <w:txbxContent>
                  <w:p w14:paraId="16FA06AB" w14:textId="77777777" w:rsidR="004B5701" w:rsidRDefault="005A04B6">
                    <w:pPr>
                      <w:spacing w:line="306" w:lineRule="exact"/>
                      <w:ind w:left="20"/>
                      <w:rPr>
                        <w:b/>
                        <w:sz w:val="28"/>
                      </w:rPr>
                    </w:pPr>
                    <w:r>
                      <w:rPr>
                        <w:b/>
                        <w:sz w:val="28"/>
                      </w:rPr>
                      <w:t>Merkblatt zur Verpflichtung zur Vertraulichkeit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27E" w14:textId="6AE5D174" w:rsidR="004B5701" w:rsidRDefault="005A04B6">
    <w:pPr>
      <w:pStyle w:val="Textkrper"/>
      <w:spacing w:line="14" w:lineRule="auto"/>
      <w:jc w:val="left"/>
      <w:rPr>
        <w:sz w:val="20"/>
      </w:rPr>
    </w:pPr>
    <w:r>
      <w:rPr>
        <w:noProof/>
      </w:rPr>
      <w:drawing>
        <wp:anchor distT="0" distB="0" distL="0" distR="0" simplePos="0" relativeHeight="268421471" behindDoc="1" locked="0" layoutInCell="1" allowOverlap="1" wp14:anchorId="0B9ED50C" wp14:editId="675FF2AA">
          <wp:simplePos x="0" y="0"/>
          <wp:positionH relativeFrom="page">
            <wp:posOffset>941070</wp:posOffset>
          </wp:positionH>
          <wp:positionV relativeFrom="page">
            <wp:posOffset>402589</wp:posOffset>
          </wp:positionV>
          <wp:extent cx="915681" cy="367029"/>
          <wp:effectExtent l="0" t="0" r="0" b="0"/>
          <wp:wrapNone/>
          <wp:docPr id="1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pic:nvPicPr>
                <pic:blipFill>
                  <a:blip r:embed="rId1" cstate="print"/>
                  <a:stretch>
                    <a:fillRect/>
                  </a:stretch>
                </pic:blipFill>
                <pic:spPr>
                  <a:xfrm>
                    <a:off x="0" y="0"/>
                    <a:ext cx="915681" cy="367029"/>
                  </a:xfrm>
                  <a:prstGeom prst="rect">
                    <a:avLst/>
                  </a:prstGeom>
                </pic:spPr>
              </pic:pic>
            </a:graphicData>
          </a:graphic>
        </wp:anchor>
      </w:drawing>
    </w:r>
    <w:r>
      <w:rPr>
        <w:noProof/>
      </w:rPr>
      <w:drawing>
        <wp:anchor distT="0" distB="0" distL="0" distR="0" simplePos="0" relativeHeight="268421495" behindDoc="1" locked="0" layoutInCell="1" allowOverlap="1" wp14:anchorId="66ED64A2" wp14:editId="3C3A84E0">
          <wp:simplePos x="0" y="0"/>
          <wp:positionH relativeFrom="page">
            <wp:posOffset>5002529</wp:posOffset>
          </wp:positionH>
          <wp:positionV relativeFrom="page">
            <wp:posOffset>419101</wp:posOffset>
          </wp:positionV>
          <wp:extent cx="1657337" cy="387335"/>
          <wp:effectExtent l="0" t="0" r="0" b="0"/>
          <wp:wrapNone/>
          <wp:docPr id="1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jpeg"/>
                  <pic:cNvPicPr/>
                </pic:nvPicPr>
                <pic:blipFill>
                  <a:blip r:embed="rId2" cstate="print"/>
                  <a:stretch>
                    <a:fillRect/>
                  </a:stretch>
                </pic:blipFill>
                <pic:spPr>
                  <a:xfrm>
                    <a:off x="0" y="0"/>
                    <a:ext cx="1657337" cy="387335"/>
                  </a:xfrm>
                  <a:prstGeom prst="rect">
                    <a:avLst/>
                  </a:prstGeom>
                </pic:spPr>
              </pic:pic>
            </a:graphicData>
          </a:graphic>
        </wp:anchor>
      </w:drawing>
    </w:r>
    <w:r>
      <w:rPr>
        <w:noProof/>
      </w:rPr>
      <mc:AlternateContent>
        <mc:Choice Requires="wps">
          <w:drawing>
            <wp:anchor distT="0" distB="0" distL="114300" distR="114300" simplePos="0" relativeHeight="503302544" behindDoc="1" locked="0" layoutInCell="1" allowOverlap="1" wp14:anchorId="2C08600A" wp14:editId="521AD839">
              <wp:simplePos x="0" y="0"/>
              <wp:positionH relativeFrom="page">
                <wp:posOffset>886460</wp:posOffset>
              </wp:positionH>
              <wp:positionV relativeFrom="page">
                <wp:posOffset>932815</wp:posOffset>
              </wp:positionV>
              <wp:extent cx="2441575" cy="238125"/>
              <wp:effectExtent l="635" t="0" r="0" b="635"/>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15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43AE3" w14:textId="77777777" w:rsidR="004B5701" w:rsidRDefault="005A04B6">
                          <w:pPr>
                            <w:spacing w:line="354" w:lineRule="exact"/>
                            <w:ind w:left="20"/>
                            <w:rPr>
                              <w:rFonts w:ascii="Segoe UI Semilight" w:hAnsi="Segoe UI Semilight"/>
                              <w:sz w:val="12"/>
                            </w:rPr>
                          </w:pPr>
                          <w:r>
                            <w:rPr>
                              <w:b/>
                              <w:spacing w:val="-246"/>
                              <w:position w:val="9"/>
                              <w:sz w:val="28"/>
                            </w:rPr>
                            <w:t>M</w:t>
                          </w:r>
                          <w:r>
                            <w:rPr>
                              <w:rFonts w:ascii="Segoe UI Semilight" w:hAnsi="Segoe UI Semilight"/>
                              <w:sz w:val="12"/>
                            </w:rPr>
                            <w:t>„</w:t>
                          </w:r>
                          <w:r>
                            <w:rPr>
                              <w:rFonts w:ascii="Segoe UI Semilight" w:hAnsi="Segoe UI Semilight"/>
                              <w:spacing w:val="-1"/>
                              <w:sz w:val="12"/>
                            </w:rPr>
                            <w:t>Mi</w:t>
                          </w:r>
                          <w:r>
                            <w:rPr>
                              <w:rFonts w:ascii="Segoe UI Semilight" w:hAnsi="Segoe UI Semilight"/>
                              <w:sz w:val="12"/>
                            </w:rPr>
                            <w:t>t</w:t>
                          </w:r>
                          <w:r>
                            <w:rPr>
                              <w:rFonts w:ascii="Segoe UI Semilight" w:hAnsi="Segoe UI Semilight"/>
                              <w:spacing w:val="-27"/>
                              <w:sz w:val="12"/>
                            </w:rPr>
                            <w:t>a</w:t>
                          </w:r>
                          <w:r>
                            <w:rPr>
                              <w:b/>
                              <w:spacing w:val="-115"/>
                              <w:position w:val="9"/>
                              <w:sz w:val="28"/>
                            </w:rPr>
                            <w:t>e</w:t>
                          </w:r>
                          <w:r>
                            <w:rPr>
                              <w:rFonts w:ascii="Segoe UI Semilight" w:hAnsi="Segoe UI Semilight"/>
                              <w:sz w:val="12"/>
                            </w:rPr>
                            <w:t>rb</w:t>
                          </w:r>
                          <w:r>
                            <w:rPr>
                              <w:rFonts w:ascii="Segoe UI Semilight" w:hAnsi="Segoe UI Semilight"/>
                              <w:spacing w:val="-57"/>
                              <w:sz w:val="12"/>
                            </w:rPr>
                            <w:t>e</w:t>
                          </w:r>
                          <w:r>
                            <w:rPr>
                              <w:b/>
                              <w:spacing w:val="-43"/>
                              <w:position w:val="9"/>
                              <w:sz w:val="28"/>
                            </w:rPr>
                            <w:t>r</w:t>
                          </w:r>
                          <w:r>
                            <w:rPr>
                              <w:rFonts w:ascii="Segoe UI Semilight" w:hAnsi="Segoe UI Semilight"/>
                              <w:spacing w:val="-1"/>
                              <w:sz w:val="12"/>
                            </w:rPr>
                            <w:t>i</w:t>
                          </w:r>
                          <w:r>
                            <w:rPr>
                              <w:rFonts w:ascii="Segoe UI Semilight" w:hAnsi="Segoe UI Semilight"/>
                              <w:spacing w:val="-22"/>
                              <w:sz w:val="12"/>
                            </w:rPr>
                            <w:t>t</w:t>
                          </w:r>
                          <w:r>
                            <w:rPr>
                              <w:b/>
                              <w:spacing w:val="-114"/>
                              <w:position w:val="9"/>
                              <w:sz w:val="28"/>
                            </w:rPr>
                            <w:t>k</w:t>
                          </w:r>
                          <w:r>
                            <w:rPr>
                              <w:rFonts w:ascii="Segoe UI Semilight" w:hAnsi="Segoe UI Semilight"/>
                              <w:sz w:val="12"/>
                            </w:rPr>
                            <w:t>er</w:t>
                          </w:r>
                          <w:r>
                            <w:rPr>
                              <w:rFonts w:ascii="Segoe UI Semilight" w:hAnsi="Segoe UI Semilight"/>
                              <w:spacing w:val="-60"/>
                              <w:sz w:val="12"/>
                            </w:rPr>
                            <w:t>b</w:t>
                          </w:r>
                          <w:r>
                            <w:rPr>
                              <w:b/>
                              <w:spacing w:val="-91"/>
                              <w:position w:val="9"/>
                              <w:sz w:val="28"/>
                            </w:rPr>
                            <w:t>b</w:t>
                          </w:r>
                          <w:r>
                            <w:rPr>
                              <w:rFonts w:ascii="Segoe UI Semilight" w:hAnsi="Segoe UI Semilight"/>
                              <w:spacing w:val="-2"/>
                              <w:sz w:val="12"/>
                            </w:rPr>
                            <w:t>e</w:t>
                          </w:r>
                          <w:r>
                            <w:rPr>
                              <w:rFonts w:ascii="Segoe UI Semilight" w:hAnsi="Segoe UI Semilight"/>
                              <w:spacing w:val="-27"/>
                              <w:sz w:val="12"/>
                            </w:rPr>
                            <w:t>z</w:t>
                          </w:r>
                          <w:r>
                            <w:rPr>
                              <w:b/>
                              <w:spacing w:val="-43"/>
                              <w:position w:val="9"/>
                              <w:sz w:val="28"/>
                            </w:rPr>
                            <w:t>l</w:t>
                          </w:r>
                          <w:r>
                            <w:rPr>
                              <w:rFonts w:ascii="Segoe UI Semilight" w:hAnsi="Segoe UI Semilight"/>
                              <w:spacing w:val="-26"/>
                              <w:sz w:val="12"/>
                            </w:rPr>
                            <w:t>o</w:t>
                          </w:r>
                          <w:r>
                            <w:rPr>
                              <w:b/>
                              <w:spacing w:val="-113"/>
                              <w:position w:val="9"/>
                              <w:sz w:val="28"/>
                            </w:rPr>
                            <w:t>a</w:t>
                          </w:r>
                          <w:r>
                            <w:rPr>
                              <w:rFonts w:ascii="Segoe UI Semilight" w:hAnsi="Segoe UI Semilight"/>
                              <w:sz w:val="12"/>
                            </w:rPr>
                            <w:t>g</w:t>
                          </w:r>
                          <w:r>
                            <w:rPr>
                              <w:rFonts w:ascii="Segoe UI Semilight" w:hAnsi="Segoe UI Semilight"/>
                              <w:spacing w:val="-19"/>
                              <w:sz w:val="12"/>
                            </w:rPr>
                            <w:t>e</w:t>
                          </w:r>
                          <w:r>
                            <w:rPr>
                              <w:b/>
                              <w:spacing w:val="-81"/>
                              <w:position w:val="9"/>
                              <w:sz w:val="28"/>
                            </w:rPr>
                            <w:t>t</w:t>
                          </w:r>
                          <w:r>
                            <w:rPr>
                              <w:rFonts w:ascii="Segoe UI Semilight" w:hAnsi="Segoe UI Semilight"/>
                              <w:spacing w:val="1"/>
                              <w:sz w:val="12"/>
                            </w:rPr>
                            <w:t>n</w:t>
                          </w:r>
                          <w:r>
                            <w:rPr>
                              <w:rFonts w:ascii="Segoe UI Semilight" w:hAnsi="Segoe UI Semilight"/>
                              <w:spacing w:val="-50"/>
                              <w:sz w:val="12"/>
                            </w:rPr>
                            <w:t>e</w:t>
                          </w:r>
                          <w:r>
                            <w:rPr>
                              <w:b/>
                              <w:spacing w:val="-48"/>
                              <w:position w:val="9"/>
                              <w:sz w:val="28"/>
                            </w:rPr>
                            <w:t>t</w:t>
                          </w:r>
                          <w:r>
                            <w:rPr>
                              <w:rFonts w:ascii="Segoe UI Semilight" w:hAnsi="Segoe UI Semilight"/>
                              <w:sz w:val="12"/>
                            </w:rPr>
                            <w:t>r</w:t>
                          </w:r>
                          <w:r>
                            <w:rPr>
                              <w:rFonts w:ascii="Segoe UI Semilight" w:hAnsi="Segoe UI Semilight"/>
                              <w:spacing w:val="-2"/>
                              <w:sz w:val="12"/>
                            </w:rPr>
                            <w:t xml:space="preserve"> </w:t>
                          </w:r>
                          <w:r>
                            <w:rPr>
                              <w:rFonts w:ascii="Segoe UI Semilight" w:hAnsi="Segoe UI Semilight"/>
                              <w:spacing w:val="-44"/>
                              <w:sz w:val="12"/>
                            </w:rPr>
                            <w:t>D</w:t>
                          </w:r>
                          <w:r>
                            <w:rPr>
                              <w:b/>
                              <w:spacing w:val="-69"/>
                              <w:position w:val="9"/>
                              <w:sz w:val="28"/>
                            </w:rPr>
                            <w:t>z</w:t>
                          </w:r>
                          <w:r>
                            <w:rPr>
                              <w:rFonts w:ascii="Segoe UI Semilight" w:hAnsi="Segoe UI Semilight"/>
                              <w:spacing w:val="-1"/>
                              <w:sz w:val="12"/>
                            </w:rPr>
                            <w:t>a</w:t>
                          </w:r>
                          <w:r>
                            <w:rPr>
                              <w:rFonts w:ascii="Segoe UI Semilight" w:hAnsi="Segoe UI Semilight"/>
                              <w:spacing w:val="-31"/>
                              <w:sz w:val="12"/>
                            </w:rPr>
                            <w:t>t</w:t>
                          </w:r>
                          <w:r>
                            <w:rPr>
                              <w:b/>
                              <w:spacing w:val="-120"/>
                              <w:position w:val="9"/>
                              <w:sz w:val="28"/>
                            </w:rPr>
                            <w:t>u</w:t>
                          </w:r>
                          <w:r>
                            <w:rPr>
                              <w:rFonts w:ascii="Segoe UI Semilight" w:hAnsi="Segoe UI Semilight"/>
                              <w:sz w:val="12"/>
                            </w:rPr>
                            <w:t>e</w:t>
                          </w:r>
                          <w:r>
                            <w:rPr>
                              <w:rFonts w:ascii="Segoe UI Semilight" w:hAnsi="Segoe UI Semilight"/>
                              <w:spacing w:val="-9"/>
                              <w:sz w:val="12"/>
                            </w:rPr>
                            <w:t>n</w:t>
                          </w:r>
                          <w:r>
                            <w:rPr>
                              <w:b/>
                              <w:spacing w:val="-91"/>
                              <w:position w:val="9"/>
                              <w:sz w:val="28"/>
                            </w:rPr>
                            <w:t>r</w:t>
                          </w:r>
                          <w:r>
                            <w:rPr>
                              <w:rFonts w:ascii="Segoe UI Semilight" w:hAnsi="Segoe UI Semilight"/>
                              <w:spacing w:val="-1"/>
                              <w:sz w:val="12"/>
                            </w:rPr>
                            <w:t>s</w:t>
                          </w:r>
                          <w:r>
                            <w:rPr>
                              <w:rFonts w:ascii="Segoe UI Semilight" w:hAnsi="Segoe UI Semilight"/>
                              <w:spacing w:val="-2"/>
                              <w:sz w:val="12"/>
                            </w:rPr>
                            <w:t>c</w:t>
                          </w:r>
                          <w:r>
                            <w:rPr>
                              <w:rFonts w:ascii="Segoe UI Semilight" w:hAnsi="Segoe UI Semilight"/>
                              <w:spacing w:val="-14"/>
                              <w:sz w:val="12"/>
                            </w:rPr>
                            <w:t>h</w:t>
                          </w:r>
                          <w:r>
                            <w:rPr>
                              <w:b/>
                              <w:spacing w:val="-152"/>
                              <w:position w:val="9"/>
                              <w:sz w:val="28"/>
                            </w:rPr>
                            <w:t>V</w:t>
                          </w:r>
                          <w:r>
                            <w:rPr>
                              <w:rFonts w:ascii="Segoe UI Semilight" w:hAnsi="Segoe UI Semilight"/>
                              <w:spacing w:val="1"/>
                              <w:sz w:val="12"/>
                            </w:rPr>
                            <w:t>u</w:t>
                          </w:r>
                          <w:r>
                            <w:rPr>
                              <w:rFonts w:ascii="Segoe UI Semilight" w:hAnsi="Segoe UI Semilight"/>
                              <w:sz w:val="12"/>
                            </w:rPr>
                            <w:t>t</w:t>
                          </w:r>
                          <w:r>
                            <w:rPr>
                              <w:rFonts w:ascii="Segoe UI Semilight" w:hAnsi="Segoe UI Semilight"/>
                              <w:spacing w:val="-10"/>
                              <w:sz w:val="12"/>
                            </w:rPr>
                            <w:t>z</w:t>
                          </w:r>
                          <w:r>
                            <w:rPr>
                              <w:b/>
                              <w:spacing w:val="-132"/>
                              <w:position w:val="9"/>
                              <w:sz w:val="28"/>
                            </w:rPr>
                            <w:t>e</w:t>
                          </w:r>
                          <w:r>
                            <w:rPr>
                              <w:rFonts w:ascii="Segoe UI Semilight" w:hAnsi="Segoe UI Semilight"/>
                              <w:sz w:val="12"/>
                            </w:rPr>
                            <w:t>“</w:t>
                          </w:r>
                          <w:r>
                            <w:rPr>
                              <w:rFonts w:ascii="Segoe UI Semilight" w:hAnsi="Segoe UI Semilight"/>
                              <w:spacing w:val="-2"/>
                              <w:sz w:val="12"/>
                            </w:rPr>
                            <w:t xml:space="preserve"> </w:t>
                          </w:r>
                          <w:r>
                            <w:rPr>
                              <w:rFonts w:ascii="Segoe UI Semilight" w:hAnsi="Segoe UI Semilight"/>
                              <w:spacing w:val="-5"/>
                              <w:sz w:val="12"/>
                            </w:rPr>
                            <w:t>a</w:t>
                          </w:r>
                          <w:r>
                            <w:rPr>
                              <w:b/>
                              <w:spacing w:val="-95"/>
                              <w:position w:val="9"/>
                              <w:sz w:val="28"/>
                            </w:rPr>
                            <w:t>r</w:t>
                          </w:r>
                          <w:r>
                            <w:rPr>
                              <w:rFonts w:ascii="Segoe UI Semilight" w:hAnsi="Segoe UI Semilight"/>
                              <w:spacing w:val="1"/>
                              <w:sz w:val="12"/>
                            </w:rPr>
                            <w:t>u</w:t>
                          </w:r>
                          <w:r>
                            <w:rPr>
                              <w:rFonts w:ascii="Segoe UI Semilight" w:hAnsi="Segoe UI Semilight"/>
                              <w:spacing w:val="-7"/>
                              <w:sz w:val="12"/>
                            </w:rPr>
                            <w:t>f</w:t>
                          </w:r>
                          <w:r>
                            <w:rPr>
                              <w:b/>
                              <w:spacing w:val="-113"/>
                              <w:position w:val="9"/>
                              <w:sz w:val="28"/>
                            </w:rPr>
                            <w:t>p</w:t>
                          </w:r>
                          <w:r>
                            <w:rPr>
                              <w:rFonts w:ascii="Segoe UI Semilight" w:hAnsi="Segoe UI Semilight"/>
                              <w:sz w:val="12"/>
                            </w:rPr>
                            <w:t>d</w:t>
                          </w:r>
                          <w:r>
                            <w:rPr>
                              <w:rFonts w:ascii="Segoe UI Semilight" w:hAnsi="Segoe UI Semilight"/>
                              <w:spacing w:val="-19"/>
                              <w:sz w:val="12"/>
                            </w:rPr>
                            <w:t>e</w:t>
                          </w:r>
                          <w:r>
                            <w:rPr>
                              <w:b/>
                              <w:spacing w:val="-70"/>
                              <w:position w:val="9"/>
                              <w:sz w:val="28"/>
                            </w:rPr>
                            <w:t>f</w:t>
                          </w:r>
                          <w:r>
                            <w:rPr>
                              <w:rFonts w:ascii="Segoe UI Semilight" w:hAnsi="Segoe UI Semilight"/>
                              <w:sz w:val="12"/>
                            </w:rPr>
                            <w:t>r</w:t>
                          </w:r>
                          <w:r>
                            <w:rPr>
                              <w:rFonts w:ascii="Segoe UI Semilight" w:hAnsi="Segoe UI Semilight"/>
                              <w:spacing w:val="-4"/>
                              <w:sz w:val="12"/>
                            </w:rPr>
                            <w:t xml:space="preserve"> </w:t>
                          </w:r>
                          <w:r>
                            <w:rPr>
                              <w:b/>
                              <w:spacing w:val="-67"/>
                              <w:position w:val="9"/>
                              <w:sz w:val="28"/>
                            </w:rPr>
                            <w:t>l</w:t>
                          </w:r>
                          <w:r>
                            <w:rPr>
                              <w:rFonts w:ascii="Segoe UI Semilight" w:hAnsi="Segoe UI Semilight"/>
                              <w:sz w:val="12"/>
                            </w:rPr>
                            <w:t>„</w:t>
                          </w:r>
                          <w:r>
                            <w:rPr>
                              <w:rFonts w:ascii="Segoe UI Semilight" w:hAnsi="Segoe UI Semilight"/>
                              <w:spacing w:val="-61"/>
                              <w:sz w:val="12"/>
                            </w:rPr>
                            <w:t>D</w:t>
                          </w:r>
                          <w:r>
                            <w:rPr>
                              <w:b/>
                              <w:spacing w:val="-12"/>
                              <w:position w:val="9"/>
                              <w:sz w:val="28"/>
                            </w:rPr>
                            <w:t>i</w:t>
                          </w:r>
                          <w:r>
                            <w:rPr>
                              <w:rFonts w:ascii="Segoe UI Semilight" w:hAnsi="Segoe UI Semilight"/>
                              <w:spacing w:val="-51"/>
                              <w:sz w:val="12"/>
                            </w:rPr>
                            <w:t>a</w:t>
                          </w:r>
                          <w:r>
                            <w:rPr>
                              <w:b/>
                              <w:spacing w:val="-68"/>
                              <w:position w:val="9"/>
                              <w:sz w:val="28"/>
                            </w:rPr>
                            <w:t>c</w:t>
                          </w:r>
                          <w:r>
                            <w:rPr>
                              <w:rFonts w:ascii="Segoe UI Semilight" w:hAnsi="Segoe UI Semilight"/>
                              <w:sz w:val="12"/>
                            </w:rPr>
                            <w:t>t</w:t>
                          </w:r>
                          <w:r>
                            <w:rPr>
                              <w:rFonts w:ascii="Segoe UI Semilight" w:hAnsi="Segoe UI Semilight"/>
                              <w:spacing w:val="-33"/>
                              <w:sz w:val="12"/>
                            </w:rPr>
                            <w:t>e</w:t>
                          </w:r>
                          <w:r>
                            <w:rPr>
                              <w:b/>
                              <w:spacing w:val="-118"/>
                              <w:position w:val="9"/>
                              <w:sz w:val="28"/>
                            </w:rPr>
                            <w:t>h</w:t>
                          </w:r>
                          <w:r>
                            <w:rPr>
                              <w:rFonts w:ascii="Segoe UI Semilight" w:hAnsi="Segoe UI Semilight"/>
                              <w:spacing w:val="1"/>
                              <w:sz w:val="12"/>
                            </w:rPr>
                            <w:t>n</w:t>
                          </w:r>
                          <w:r>
                            <w:rPr>
                              <w:rFonts w:ascii="Segoe UI Semilight" w:hAnsi="Segoe UI Semilight"/>
                              <w:spacing w:val="-1"/>
                              <w:sz w:val="12"/>
                            </w:rPr>
                            <w:t>s</w:t>
                          </w:r>
                          <w:r>
                            <w:rPr>
                              <w:rFonts w:ascii="Segoe UI Semilight" w:hAnsi="Segoe UI Semilight"/>
                              <w:spacing w:val="-52"/>
                              <w:sz w:val="12"/>
                            </w:rPr>
                            <w:t>c</w:t>
                          </w:r>
                          <w:r>
                            <w:rPr>
                              <w:b/>
                              <w:spacing w:val="-45"/>
                              <w:position w:val="9"/>
                              <w:sz w:val="28"/>
                            </w:rPr>
                            <w:t>t</w:t>
                          </w:r>
                          <w:r>
                            <w:rPr>
                              <w:rFonts w:ascii="Segoe UI Semilight" w:hAnsi="Segoe UI Semilight"/>
                              <w:spacing w:val="-23"/>
                              <w:sz w:val="12"/>
                            </w:rPr>
                            <w:t>h</w:t>
                          </w:r>
                          <w:r>
                            <w:rPr>
                              <w:b/>
                              <w:spacing w:val="-130"/>
                              <w:position w:val="9"/>
                              <w:sz w:val="28"/>
                            </w:rPr>
                            <w:t>u</w:t>
                          </w:r>
                          <w:r>
                            <w:rPr>
                              <w:rFonts w:ascii="Segoe UI Semilight" w:hAnsi="Segoe UI Semilight"/>
                              <w:spacing w:val="1"/>
                              <w:sz w:val="12"/>
                            </w:rPr>
                            <w:t>u</w:t>
                          </w:r>
                          <w:r>
                            <w:rPr>
                              <w:rFonts w:ascii="Segoe UI Semilight" w:hAnsi="Segoe UI Semilight"/>
                              <w:sz w:val="12"/>
                            </w:rPr>
                            <w:t>t</w:t>
                          </w:r>
                          <w:r>
                            <w:rPr>
                              <w:rFonts w:ascii="Segoe UI Semilight" w:hAnsi="Segoe UI Semilight"/>
                              <w:spacing w:val="-31"/>
                              <w:sz w:val="12"/>
                            </w:rPr>
                            <w:t>z</w:t>
                          </w:r>
                          <w:r>
                            <w:rPr>
                              <w:b/>
                              <w:spacing w:val="-120"/>
                              <w:position w:val="9"/>
                              <w:sz w:val="28"/>
                            </w:rPr>
                            <w:t>n</w:t>
                          </w:r>
                          <w:r>
                            <w:rPr>
                              <w:rFonts w:ascii="Segoe UI Semilight" w:hAnsi="Segoe UI Semilight"/>
                              <w:sz w:val="12"/>
                            </w:rPr>
                            <w:t>“-</w:t>
                          </w:r>
                          <w:r>
                            <w:rPr>
                              <w:rFonts w:ascii="Segoe UI Semilight" w:hAnsi="Segoe UI Semilight"/>
                              <w:spacing w:val="-4"/>
                              <w:sz w:val="12"/>
                            </w:rPr>
                            <w:t>I</w:t>
                          </w:r>
                          <w:r>
                            <w:rPr>
                              <w:b/>
                              <w:spacing w:val="-131"/>
                              <w:position w:val="9"/>
                              <w:sz w:val="28"/>
                            </w:rPr>
                            <w:t>g</w:t>
                          </w:r>
                          <w:r>
                            <w:rPr>
                              <w:rFonts w:ascii="Segoe UI Semilight" w:hAnsi="Segoe UI Semilight"/>
                              <w:spacing w:val="-2"/>
                              <w:sz w:val="12"/>
                            </w:rPr>
                            <w:t>n</w:t>
                          </w:r>
                          <w:r>
                            <w:rPr>
                              <w:rFonts w:ascii="Segoe UI Semilight" w:hAnsi="Segoe UI Semilight"/>
                              <w:sz w:val="12"/>
                            </w:rPr>
                            <w:t>tr</w:t>
                          </w:r>
                          <w:r>
                            <w:rPr>
                              <w:rFonts w:ascii="Segoe UI Semilight" w:hAnsi="Segoe UI Semilight"/>
                              <w:spacing w:val="-10"/>
                              <w:sz w:val="12"/>
                            </w:rPr>
                            <w:t>a</w:t>
                          </w:r>
                          <w:r>
                            <w:rPr>
                              <w:b/>
                              <w:spacing w:val="-102"/>
                              <w:position w:val="9"/>
                              <w:sz w:val="28"/>
                            </w:rPr>
                            <w:t>z</w:t>
                          </w:r>
                          <w:r>
                            <w:rPr>
                              <w:rFonts w:ascii="Segoe UI Semilight" w:hAnsi="Segoe UI Semilight"/>
                              <w:spacing w:val="1"/>
                              <w:sz w:val="12"/>
                            </w:rPr>
                            <w:t>n</w:t>
                          </w:r>
                          <w:r>
                            <w:rPr>
                              <w:rFonts w:ascii="Segoe UI Semilight" w:hAnsi="Segoe UI Semilight"/>
                              <w:spacing w:val="-26"/>
                              <w:sz w:val="12"/>
                            </w:rPr>
                            <w:t>e</w:t>
                          </w:r>
                          <w:r>
                            <w:rPr>
                              <w:b/>
                              <w:spacing w:val="-125"/>
                              <w:position w:val="9"/>
                              <w:sz w:val="28"/>
                            </w:rPr>
                            <w:t>u</w:t>
                          </w:r>
                          <w:r>
                            <w:rPr>
                              <w:rFonts w:ascii="Segoe UI Semilight" w:hAnsi="Segoe UI Semilight"/>
                              <w:sz w:val="12"/>
                            </w:rPr>
                            <w:t>t</w:t>
                          </w:r>
                          <w:r>
                            <w:rPr>
                              <w:rFonts w:ascii="Segoe UI Semilight" w:hAnsi="Segoe UI Semilight"/>
                              <w:spacing w:val="-3"/>
                              <w:sz w:val="12"/>
                            </w:rPr>
                            <w:t>-</w:t>
                          </w:r>
                          <w:r>
                            <w:rPr>
                              <w:rFonts w:ascii="Segoe UI Semilight" w:hAnsi="Segoe UI Semilight"/>
                              <w:spacing w:val="-24"/>
                              <w:sz w:val="12"/>
                            </w:rPr>
                            <w:t>S</w:t>
                          </w:r>
                          <w:r>
                            <w:rPr>
                              <w:b/>
                              <w:spacing w:val="-76"/>
                              <w:position w:val="9"/>
                              <w:sz w:val="28"/>
                            </w:rPr>
                            <w:t>r</w:t>
                          </w:r>
                          <w:r>
                            <w:rPr>
                              <w:rFonts w:ascii="Segoe UI Semilight" w:hAnsi="Segoe UI Semilight"/>
                              <w:sz w:val="12"/>
                            </w:rPr>
                            <w:t>e</w:t>
                          </w:r>
                          <w:r>
                            <w:rPr>
                              <w:rFonts w:ascii="Segoe UI Semilight" w:hAnsi="Segoe UI Semilight"/>
                              <w:spacing w:val="-1"/>
                              <w:sz w:val="12"/>
                            </w:rPr>
                            <w:t>i</w:t>
                          </w:r>
                          <w:r>
                            <w:rPr>
                              <w:rFonts w:ascii="Segoe UI Semilight" w:hAnsi="Segoe UI Semilight"/>
                              <w:sz w:val="12"/>
                            </w:rPr>
                            <w:t>t</w:t>
                          </w:r>
                          <w:r>
                            <w:rPr>
                              <w:rFonts w:ascii="Segoe UI Semilight" w:hAnsi="Segoe UI Semilight"/>
                              <w:spacing w:val="-50"/>
                              <w:sz w:val="12"/>
                            </w:rPr>
                            <w:t>e</w:t>
                          </w:r>
                          <w:r>
                            <w:rPr>
                              <w:b/>
                              <w:spacing w:val="-116"/>
                              <w:position w:val="9"/>
                              <w:sz w:val="28"/>
                            </w:rPr>
                            <w:t>V</w:t>
                          </w:r>
                          <w:r>
                            <w:rPr>
                              <w:rFonts w:ascii="Segoe UI Semilight" w:hAnsi="Segoe UI Semilight"/>
                              <w:sz w:val="12"/>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08600A" id="_x0000_t202" coordsize="21600,21600" o:spt="202" path="m,l,21600r21600,l21600,xe">
              <v:stroke joinstyle="miter"/>
              <v:path gradientshapeok="t" o:connecttype="rect"/>
            </v:shapetype>
            <v:shape id="Text Box 7" o:spid="_x0000_s1030" type="#_x0000_t202" style="position:absolute;margin-left:69.8pt;margin-top:73.45pt;width:192.25pt;height:18.75pt;z-index:-1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" filled="f" stroked="f">
              <v:textbox inset="0,0,0,0">
                <w:txbxContent>
                  <w:p w14:paraId="46043AE3" w14:textId="77777777" w:rsidR="004B5701" w:rsidRDefault="005A04B6">
                    <w:pPr>
                      <w:spacing w:line="354" w:lineRule="exact"/>
                      <w:ind w:left="20"/>
                      <w:rPr>
                        <w:rFonts w:ascii="Segoe UI Semilight" w:hAnsi="Segoe UI Semilight"/>
                        <w:sz w:val="12"/>
                      </w:rPr>
                    </w:pPr>
                    <w:r>
                      <w:rPr>
                        <w:b/>
                        <w:spacing w:val="-246"/>
                        <w:position w:val="9"/>
                        <w:sz w:val="28"/>
                      </w:rPr>
                      <w:t>M</w:t>
                    </w:r>
                    <w:r>
                      <w:rPr>
                        <w:rFonts w:ascii="Segoe UI Semilight" w:hAnsi="Segoe UI Semilight"/>
                        <w:sz w:val="12"/>
                      </w:rPr>
                      <w:t>„</w:t>
                    </w:r>
                    <w:r>
                      <w:rPr>
                        <w:rFonts w:ascii="Segoe UI Semilight" w:hAnsi="Segoe UI Semilight"/>
                        <w:spacing w:val="-1"/>
                        <w:sz w:val="12"/>
                      </w:rPr>
                      <w:t>Mi</w:t>
                    </w:r>
                    <w:r>
                      <w:rPr>
                        <w:rFonts w:ascii="Segoe UI Semilight" w:hAnsi="Segoe UI Semilight"/>
                        <w:sz w:val="12"/>
                      </w:rPr>
                      <w:t>t</w:t>
                    </w:r>
                    <w:r>
                      <w:rPr>
                        <w:rFonts w:ascii="Segoe UI Semilight" w:hAnsi="Segoe UI Semilight"/>
                        <w:spacing w:val="-27"/>
                        <w:sz w:val="12"/>
                      </w:rPr>
                      <w:t>a</w:t>
                    </w:r>
                    <w:r>
                      <w:rPr>
                        <w:b/>
                        <w:spacing w:val="-115"/>
                        <w:position w:val="9"/>
                        <w:sz w:val="28"/>
                      </w:rPr>
                      <w:t>e</w:t>
                    </w:r>
                    <w:r>
                      <w:rPr>
                        <w:rFonts w:ascii="Segoe UI Semilight" w:hAnsi="Segoe UI Semilight"/>
                        <w:sz w:val="12"/>
                      </w:rPr>
                      <w:t>rb</w:t>
                    </w:r>
                    <w:r>
                      <w:rPr>
                        <w:rFonts w:ascii="Segoe UI Semilight" w:hAnsi="Segoe UI Semilight"/>
                        <w:spacing w:val="-57"/>
                        <w:sz w:val="12"/>
                      </w:rPr>
                      <w:t>e</w:t>
                    </w:r>
                    <w:r>
                      <w:rPr>
                        <w:b/>
                        <w:spacing w:val="-43"/>
                        <w:position w:val="9"/>
                        <w:sz w:val="28"/>
                      </w:rPr>
                      <w:t>r</w:t>
                    </w:r>
                    <w:r>
                      <w:rPr>
                        <w:rFonts w:ascii="Segoe UI Semilight" w:hAnsi="Segoe UI Semilight"/>
                        <w:spacing w:val="-1"/>
                        <w:sz w:val="12"/>
                      </w:rPr>
                      <w:t>i</w:t>
                    </w:r>
                    <w:r>
                      <w:rPr>
                        <w:rFonts w:ascii="Segoe UI Semilight" w:hAnsi="Segoe UI Semilight"/>
                        <w:spacing w:val="-22"/>
                        <w:sz w:val="12"/>
                      </w:rPr>
                      <w:t>t</w:t>
                    </w:r>
                    <w:r>
                      <w:rPr>
                        <w:b/>
                        <w:spacing w:val="-114"/>
                        <w:position w:val="9"/>
                        <w:sz w:val="28"/>
                      </w:rPr>
                      <w:t>k</w:t>
                    </w:r>
                    <w:r>
                      <w:rPr>
                        <w:rFonts w:ascii="Segoe UI Semilight" w:hAnsi="Segoe UI Semilight"/>
                        <w:sz w:val="12"/>
                      </w:rPr>
                      <w:t>er</w:t>
                    </w:r>
                    <w:r>
                      <w:rPr>
                        <w:rFonts w:ascii="Segoe UI Semilight" w:hAnsi="Segoe UI Semilight"/>
                        <w:spacing w:val="-60"/>
                        <w:sz w:val="12"/>
                      </w:rPr>
                      <w:t>b</w:t>
                    </w:r>
                    <w:r>
                      <w:rPr>
                        <w:b/>
                        <w:spacing w:val="-91"/>
                        <w:position w:val="9"/>
                        <w:sz w:val="28"/>
                      </w:rPr>
                      <w:t>b</w:t>
                    </w:r>
                    <w:r>
                      <w:rPr>
                        <w:rFonts w:ascii="Segoe UI Semilight" w:hAnsi="Segoe UI Semilight"/>
                        <w:spacing w:val="-2"/>
                        <w:sz w:val="12"/>
                      </w:rPr>
                      <w:t>e</w:t>
                    </w:r>
                    <w:r>
                      <w:rPr>
                        <w:rFonts w:ascii="Segoe UI Semilight" w:hAnsi="Segoe UI Semilight"/>
                        <w:spacing w:val="-27"/>
                        <w:sz w:val="12"/>
                      </w:rPr>
                      <w:t>z</w:t>
                    </w:r>
                    <w:r>
                      <w:rPr>
                        <w:b/>
                        <w:spacing w:val="-43"/>
                        <w:position w:val="9"/>
                        <w:sz w:val="28"/>
                      </w:rPr>
                      <w:t>l</w:t>
                    </w:r>
                    <w:r>
                      <w:rPr>
                        <w:rFonts w:ascii="Segoe UI Semilight" w:hAnsi="Segoe UI Semilight"/>
                        <w:spacing w:val="-26"/>
                        <w:sz w:val="12"/>
                      </w:rPr>
                      <w:t>o</w:t>
                    </w:r>
                    <w:r>
                      <w:rPr>
                        <w:b/>
                        <w:spacing w:val="-113"/>
                        <w:position w:val="9"/>
                        <w:sz w:val="28"/>
                      </w:rPr>
                      <w:t>a</w:t>
                    </w:r>
                    <w:r>
                      <w:rPr>
                        <w:rFonts w:ascii="Segoe UI Semilight" w:hAnsi="Segoe UI Semilight"/>
                        <w:sz w:val="12"/>
                      </w:rPr>
                      <w:t>g</w:t>
                    </w:r>
                    <w:r>
                      <w:rPr>
                        <w:rFonts w:ascii="Segoe UI Semilight" w:hAnsi="Segoe UI Semilight"/>
                        <w:spacing w:val="-19"/>
                        <w:sz w:val="12"/>
                      </w:rPr>
                      <w:t>e</w:t>
                    </w:r>
                    <w:r>
                      <w:rPr>
                        <w:b/>
                        <w:spacing w:val="-81"/>
                        <w:position w:val="9"/>
                        <w:sz w:val="28"/>
                      </w:rPr>
                      <w:t>t</w:t>
                    </w:r>
                    <w:r>
                      <w:rPr>
                        <w:rFonts w:ascii="Segoe UI Semilight" w:hAnsi="Segoe UI Semilight"/>
                        <w:spacing w:val="1"/>
                        <w:sz w:val="12"/>
                      </w:rPr>
                      <w:t>n</w:t>
                    </w:r>
                    <w:r>
                      <w:rPr>
                        <w:rFonts w:ascii="Segoe UI Semilight" w:hAnsi="Segoe UI Semilight"/>
                        <w:spacing w:val="-50"/>
                        <w:sz w:val="12"/>
                      </w:rPr>
                      <w:t>e</w:t>
                    </w:r>
                    <w:r>
                      <w:rPr>
                        <w:b/>
                        <w:spacing w:val="-48"/>
                        <w:position w:val="9"/>
                        <w:sz w:val="28"/>
                      </w:rPr>
                      <w:t>t</w:t>
                    </w:r>
                    <w:r>
                      <w:rPr>
                        <w:rFonts w:ascii="Segoe UI Semilight" w:hAnsi="Segoe UI Semilight"/>
                        <w:sz w:val="12"/>
                      </w:rPr>
                      <w:t>r</w:t>
                    </w:r>
                    <w:r>
                      <w:rPr>
                        <w:rFonts w:ascii="Segoe UI Semilight" w:hAnsi="Segoe UI Semilight"/>
                        <w:spacing w:val="-2"/>
                        <w:sz w:val="12"/>
                      </w:rPr>
                      <w:t xml:space="preserve"> </w:t>
                    </w:r>
                    <w:r>
                      <w:rPr>
                        <w:rFonts w:ascii="Segoe UI Semilight" w:hAnsi="Segoe UI Semilight"/>
                        <w:spacing w:val="-44"/>
                        <w:sz w:val="12"/>
                      </w:rPr>
                      <w:t>D</w:t>
                    </w:r>
                    <w:r>
                      <w:rPr>
                        <w:b/>
                        <w:spacing w:val="-69"/>
                        <w:position w:val="9"/>
                        <w:sz w:val="28"/>
                      </w:rPr>
                      <w:t>z</w:t>
                    </w:r>
                    <w:r>
                      <w:rPr>
                        <w:rFonts w:ascii="Segoe UI Semilight" w:hAnsi="Segoe UI Semilight"/>
                        <w:spacing w:val="-1"/>
                        <w:sz w:val="12"/>
                      </w:rPr>
                      <w:t>a</w:t>
                    </w:r>
                    <w:r>
                      <w:rPr>
                        <w:rFonts w:ascii="Segoe UI Semilight" w:hAnsi="Segoe UI Semilight"/>
                        <w:spacing w:val="-31"/>
                        <w:sz w:val="12"/>
                      </w:rPr>
                      <w:t>t</w:t>
                    </w:r>
                    <w:r>
                      <w:rPr>
                        <w:b/>
                        <w:spacing w:val="-120"/>
                        <w:position w:val="9"/>
                        <w:sz w:val="28"/>
                      </w:rPr>
                      <w:t>u</w:t>
                    </w:r>
                    <w:r>
                      <w:rPr>
                        <w:rFonts w:ascii="Segoe UI Semilight" w:hAnsi="Segoe UI Semilight"/>
                        <w:sz w:val="12"/>
                      </w:rPr>
                      <w:t>e</w:t>
                    </w:r>
                    <w:r>
                      <w:rPr>
                        <w:rFonts w:ascii="Segoe UI Semilight" w:hAnsi="Segoe UI Semilight"/>
                        <w:spacing w:val="-9"/>
                        <w:sz w:val="12"/>
                      </w:rPr>
                      <w:t>n</w:t>
                    </w:r>
                    <w:r>
                      <w:rPr>
                        <w:b/>
                        <w:spacing w:val="-91"/>
                        <w:position w:val="9"/>
                        <w:sz w:val="28"/>
                      </w:rPr>
                      <w:t>r</w:t>
                    </w:r>
                    <w:r>
                      <w:rPr>
                        <w:rFonts w:ascii="Segoe UI Semilight" w:hAnsi="Segoe UI Semilight"/>
                        <w:spacing w:val="-1"/>
                        <w:sz w:val="12"/>
                      </w:rPr>
                      <w:t>s</w:t>
                    </w:r>
                    <w:r>
                      <w:rPr>
                        <w:rFonts w:ascii="Segoe UI Semilight" w:hAnsi="Segoe UI Semilight"/>
                        <w:spacing w:val="-2"/>
                        <w:sz w:val="12"/>
                      </w:rPr>
                      <w:t>c</w:t>
                    </w:r>
                    <w:r>
                      <w:rPr>
                        <w:rFonts w:ascii="Segoe UI Semilight" w:hAnsi="Segoe UI Semilight"/>
                        <w:spacing w:val="-14"/>
                        <w:sz w:val="12"/>
                      </w:rPr>
                      <w:t>h</w:t>
                    </w:r>
                    <w:r>
                      <w:rPr>
                        <w:b/>
                        <w:spacing w:val="-152"/>
                        <w:position w:val="9"/>
                        <w:sz w:val="28"/>
                      </w:rPr>
                      <w:t>V</w:t>
                    </w:r>
                    <w:r>
                      <w:rPr>
                        <w:rFonts w:ascii="Segoe UI Semilight" w:hAnsi="Segoe UI Semilight"/>
                        <w:spacing w:val="1"/>
                        <w:sz w:val="12"/>
                      </w:rPr>
                      <w:t>u</w:t>
                    </w:r>
                    <w:r>
                      <w:rPr>
                        <w:rFonts w:ascii="Segoe UI Semilight" w:hAnsi="Segoe UI Semilight"/>
                        <w:sz w:val="12"/>
                      </w:rPr>
                      <w:t>t</w:t>
                    </w:r>
                    <w:r>
                      <w:rPr>
                        <w:rFonts w:ascii="Segoe UI Semilight" w:hAnsi="Segoe UI Semilight"/>
                        <w:spacing w:val="-10"/>
                        <w:sz w:val="12"/>
                      </w:rPr>
                      <w:t>z</w:t>
                    </w:r>
                    <w:r>
                      <w:rPr>
                        <w:b/>
                        <w:spacing w:val="-132"/>
                        <w:position w:val="9"/>
                        <w:sz w:val="28"/>
                      </w:rPr>
                      <w:t>e</w:t>
                    </w:r>
                    <w:r>
                      <w:rPr>
                        <w:rFonts w:ascii="Segoe UI Semilight" w:hAnsi="Segoe UI Semilight"/>
                        <w:sz w:val="12"/>
                      </w:rPr>
                      <w:t>“</w:t>
                    </w:r>
                    <w:r>
                      <w:rPr>
                        <w:rFonts w:ascii="Segoe UI Semilight" w:hAnsi="Segoe UI Semilight"/>
                        <w:spacing w:val="-2"/>
                        <w:sz w:val="12"/>
                      </w:rPr>
                      <w:t xml:space="preserve"> </w:t>
                    </w:r>
                    <w:r>
                      <w:rPr>
                        <w:rFonts w:ascii="Segoe UI Semilight" w:hAnsi="Segoe UI Semilight"/>
                        <w:spacing w:val="-5"/>
                        <w:sz w:val="12"/>
                      </w:rPr>
                      <w:t>a</w:t>
                    </w:r>
                    <w:r>
                      <w:rPr>
                        <w:b/>
                        <w:spacing w:val="-95"/>
                        <w:position w:val="9"/>
                        <w:sz w:val="28"/>
                      </w:rPr>
                      <w:t>r</w:t>
                    </w:r>
                    <w:r>
                      <w:rPr>
                        <w:rFonts w:ascii="Segoe UI Semilight" w:hAnsi="Segoe UI Semilight"/>
                        <w:spacing w:val="1"/>
                        <w:sz w:val="12"/>
                      </w:rPr>
                      <w:t>u</w:t>
                    </w:r>
                    <w:r>
                      <w:rPr>
                        <w:rFonts w:ascii="Segoe UI Semilight" w:hAnsi="Segoe UI Semilight"/>
                        <w:spacing w:val="-7"/>
                        <w:sz w:val="12"/>
                      </w:rPr>
                      <w:t>f</w:t>
                    </w:r>
                    <w:r>
                      <w:rPr>
                        <w:b/>
                        <w:spacing w:val="-113"/>
                        <w:position w:val="9"/>
                        <w:sz w:val="28"/>
                      </w:rPr>
                      <w:t>p</w:t>
                    </w:r>
                    <w:r>
                      <w:rPr>
                        <w:rFonts w:ascii="Segoe UI Semilight" w:hAnsi="Segoe UI Semilight"/>
                        <w:sz w:val="12"/>
                      </w:rPr>
                      <w:t>d</w:t>
                    </w:r>
                    <w:r>
                      <w:rPr>
                        <w:rFonts w:ascii="Segoe UI Semilight" w:hAnsi="Segoe UI Semilight"/>
                        <w:spacing w:val="-19"/>
                        <w:sz w:val="12"/>
                      </w:rPr>
                      <w:t>e</w:t>
                    </w:r>
                    <w:r>
                      <w:rPr>
                        <w:b/>
                        <w:spacing w:val="-70"/>
                        <w:position w:val="9"/>
                        <w:sz w:val="28"/>
                      </w:rPr>
                      <w:t>f</w:t>
                    </w:r>
                    <w:r>
                      <w:rPr>
                        <w:rFonts w:ascii="Segoe UI Semilight" w:hAnsi="Segoe UI Semilight"/>
                        <w:sz w:val="12"/>
                      </w:rPr>
                      <w:t>r</w:t>
                    </w:r>
                    <w:r>
                      <w:rPr>
                        <w:rFonts w:ascii="Segoe UI Semilight" w:hAnsi="Segoe UI Semilight"/>
                        <w:spacing w:val="-4"/>
                        <w:sz w:val="12"/>
                      </w:rPr>
                      <w:t xml:space="preserve"> </w:t>
                    </w:r>
                    <w:r>
                      <w:rPr>
                        <w:b/>
                        <w:spacing w:val="-67"/>
                        <w:position w:val="9"/>
                        <w:sz w:val="28"/>
                      </w:rPr>
                      <w:t>l</w:t>
                    </w:r>
                    <w:r>
                      <w:rPr>
                        <w:rFonts w:ascii="Segoe UI Semilight" w:hAnsi="Segoe UI Semilight"/>
                        <w:sz w:val="12"/>
                      </w:rPr>
                      <w:t>„</w:t>
                    </w:r>
                    <w:r>
                      <w:rPr>
                        <w:rFonts w:ascii="Segoe UI Semilight" w:hAnsi="Segoe UI Semilight"/>
                        <w:spacing w:val="-61"/>
                        <w:sz w:val="12"/>
                      </w:rPr>
                      <w:t>D</w:t>
                    </w:r>
                    <w:r>
                      <w:rPr>
                        <w:b/>
                        <w:spacing w:val="-12"/>
                        <w:position w:val="9"/>
                        <w:sz w:val="28"/>
                      </w:rPr>
                      <w:t>i</w:t>
                    </w:r>
                    <w:r>
                      <w:rPr>
                        <w:rFonts w:ascii="Segoe UI Semilight" w:hAnsi="Segoe UI Semilight"/>
                        <w:spacing w:val="-51"/>
                        <w:sz w:val="12"/>
                      </w:rPr>
                      <w:t>a</w:t>
                    </w:r>
                    <w:r>
                      <w:rPr>
                        <w:b/>
                        <w:spacing w:val="-68"/>
                        <w:position w:val="9"/>
                        <w:sz w:val="28"/>
                      </w:rPr>
                      <w:t>c</w:t>
                    </w:r>
                    <w:r>
                      <w:rPr>
                        <w:rFonts w:ascii="Segoe UI Semilight" w:hAnsi="Segoe UI Semilight"/>
                        <w:sz w:val="12"/>
                      </w:rPr>
                      <w:t>t</w:t>
                    </w:r>
                    <w:r>
                      <w:rPr>
                        <w:rFonts w:ascii="Segoe UI Semilight" w:hAnsi="Segoe UI Semilight"/>
                        <w:spacing w:val="-33"/>
                        <w:sz w:val="12"/>
                      </w:rPr>
                      <w:t>e</w:t>
                    </w:r>
                    <w:r>
                      <w:rPr>
                        <w:b/>
                        <w:spacing w:val="-118"/>
                        <w:position w:val="9"/>
                        <w:sz w:val="28"/>
                      </w:rPr>
                      <w:t>h</w:t>
                    </w:r>
                    <w:r>
                      <w:rPr>
                        <w:rFonts w:ascii="Segoe UI Semilight" w:hAnsi="Segoe UI Semilight"/>
                        <w:spacing w:val="1"/>
                        <w:sz w:val="12"/>
                      </w:rPr>
                      <w:t>n</w:t>
                    </w:r>
                    <w:r>
                      <w:rPr>
                        <w:rFonts w:ascii="Segoe UI Semilight" w:hAnsi="Segoe UI Semilight"/>
                        <w:spacing w:val="-1"/>
                        <w:sz w:val="12"/>
                      </w:rPr>
                      <w:t>s</w:t>
                    </w:r>
                    <w:r>
                      <w:rPr>
                        <w:rFonts w:ascii="Segoe UI Semilight" w:hAnsi="Segoe UI Semilight"/>
                        <w:spacing w:val="-52"/>
                        <w:sz w:val="12"/>
                      </w:rPr>
                      <w:t>c</w:t>
                    </w:r>
                    <w:r>
                      <w:rPr>
                        <w:b/>
                        <w:spacing w:val="-45"/>
                        <w:position w:val="9"/>
                        <w:sz w:val="28"/>
                      </w:rPr>
                      <w:t>t</w:t>
                    </w:r>
                    <w:r>
                      <w:rPr>
                        <w:rFonts w:ascii="Segoe UI Semilight" w:hAnsi="Segoe UI Semilight"/>
                        <w:spacing w:val="-23"/>
                        <w:sz w:val="12"/>
                      </w:rPr>
                      <w:t>h</w:t>
                    </w:r>
                    <w:r>
                      <w:rPr>
                        <w:b/>
                        <w:spacing w:val="-130"/>
                        <w:position w:val="9"/>
                        <w:sz w:val="28"/>
                      </w:rPr>
                      <w:t>u</w:t>
                    </w:r>
                    <w:r>
                      <w:rPr>
                        <w:rFonts w:ascii="Segoe UI Semilight" w:hAnsi="Segoe UI Semilight"/>
                        <w:spacing w:val="1"/>
                        <w:sz w:val="12"/>
                      </w:rPr>
                      <w:t>u</w:t>
                    </w:r>
                    <w:r>
                      <w:rPr>
                        <w:rFonts w:ascii="Segoe UI Semilight" w:hAnsi="Segoe UI Semilight"/>
                        <w:sz w:val="12"/>
                      </w:rPr>
                      <w:t>t</w:t>
                    </w:r>
                    <w:r>
                      <w:rPr>
                        <w:rFonts w:ascii="Segoe UI Semilight" w:hAnsi="Segoe UI Semilight"/>
                        <w:spacing w:val="-31"/>
                        <w:sz w:val="12"/>
                      </w:rPr>
                      <w:t>z</w:t>
                    </w:r>
                    <w:r>
                      <w:rPr>
                        <w:b/>
                        <w:spacing w:val="-120"/>
                        <w:position w:val="9"/>
                        <w:sz w:val="28"/>
                      </w:rPr>
                      <w:t>n</w:t>
                    </w:r>
                    <w:r>
                      <w:rPr>
                        <w:rFonts w:ascii="Segoe UI Semilight" w:hAnsi="Segoe UI Semilight"/>
                        <w:sz w:val="12"/>
                      </w:rPr>
                      <w:t>“-</w:t>
                    </w:r>
                    <w:r>
                      <w:rPr>
                        <w:rFonts w:ascii="Segoe UI Semilight" w:hAnsi="Segoe UI Semilight"/>
                        <w:spacing w:val="-4"/>
                        <w:sz w:val="12"/>
                      </w:rPr>
                      <w:t>I</w:t>
                    </w:r>
                    <w:r>
                      <w:rPr>
                        <w:b/>
                        <w:spacing w:val="-131"/>
                        <w:position w:val="9"/>
                        <w:sz w:val="28"/>
                      </w:rPr>
                      <w:t>g</w:t>
                    </w:r>
                    <w:r>
                      <w:rPr>
                        <w:rFonts w:ascii="Segoe UI Semilight" w:hAnsi="Segoe UI Semilight"/>
                        <w:spacing w:val="-2"/>
                        <w:sz w:val="12"/>
                      </w:rPr>
                      <w:t>n</w:t>
                    </w:r>
                    <w:r>
                      <w:rPr>
                        <w:rFonts w:ascii="Segoe UI Semilight" w:hAnsi="Segoe UI Semilight"/>
                        <w:sz w:val="12"/>
                      </w:rPr>
                      <w:t>tr</w:t>
                    </w:r>
                    <w:r>
                      <w:rPr>
                        <w:rFonts w:ascii="Segoe UI Semilight" w:hAnsi="Segoe UI Semilight"/>
                        <w:spacing w:val="-10"/>
                        <w:sz w:val="12"/>
                      </w:rPr>
                      <w:t>a</w:t>
                    </w:r>
                    <w:r>
                      <w:rPr>
                        <w:b/>
                        <w:spacing w:val="-102"/>
                        <w:position w:val="9"/>
                        <w:sz w:val="28"/>
                      </w:rPr>
                      <w:t>z</w:t>
                    </w:r>
                    <w:r>
                      <w:rPr>
                        <w:rFonts w:ascii="Segoe UI Semilight" w:hAnsi="Segoe UI Semilight"/>
                        <w:spacing w:val="1"/>
                        <w:sz w:val="12"/>
                      </w:rPr>
                      <w:t>n</w:t>
                    </w:r>
                    <w:r>
                      <w:rPr>
                        <w:rFonts w:ascii="Segoe UI Semilight" w:hAnsi="Segoe UI Semilight"/>
                        <w:spacing w:val="-26"/>
                        <w:sz w:val="12"/>
                      </w:rPr>
                      <w:t>e</w:t>
                    </w:r>
                    <w:r>
                      <w:rPr>
                        <w:b/>
                        <w:spacing w:val="-125"/>
                        <w:position w:val="9"/>
                        <w:sz w:val="28"/>
                      </w:rPr>
                      <w:t>u</w:t>
                    </w:r>
                    <w:r>
                      <w:rPr>
                        <w:rFonts w:ascii="Segoe UI Semilight" w:hAnsi="Segoe UI Semilight"/>
                        <w:sz w:val="12"/>
                      </w:rPr>
                      <w:t>t</w:t>
                    </w:r>
                    <w:r>
                      <w:rPr>
                        <w:rFonts w:ascii="Segoe UI Semilight" w:hAnsi="Segoe UI Semilight"/>
                        <w:spacing w:val="-3"/>
                        <w:sz w:val="12"/>
                      </w:rPr>
                      <w:t>-</w:t>
                    </w:r>
                    <w:r>
                      <w:rPr>
                        <w:rFonts w:ascii="Segoe UI Semilight" w:hAnsi="Segoe UI Semilight"/>
                        <w:spacing w:val="-24"/>
                        <w:sz w:val="12"/>
                      </w:rPr>
                      <w:t>S</w:t>
                    </w:r>
                    <w:r>
                      <w:rPr>
                        <w:b/>
                        <w:spacing w:val="-76"/>
                        <w:position w:val="9"/>
                        <w:sz w:val="28"/>
                      </w:rPr>
                      <w:t>r</w:t>
                    </w:r>
                    <w:r>
                      <w:rPr>
                        <w:rFonts w:ascii="Segoe UI Semilight" w:hAnsi="Segoe UI Semilight"/>
                        <w:sz w:val="12"/>
                      </w:rPr>
                      <w:t>e</w:t>
                    </w:r>
                    <w:r>
                      <w:rPr>
                        <w:rFonts w:ascii="Segoe UI Semilight" w:hAnsi="Segoe UI Semilight"/>
                        <w:spacing w:val="-1"/>
                        <w:sz w:val="12"/>
                      </w:rPr>
                      <w:t>i</w:t>
                    </w:r>
                    <w:r>
                      <w:rPr>
                        <w:rFonts w:ascii="Segoe UI Semilight" w:hAnsi="Segoe UI Semilight"/>
                        <w:sz w:val="12"/>
                      </w:rPr>
                      <w:t>t</w:t>
                    </w:r>
                    <w:r>
                      <w:rPr>
                        <w:rFonts w:ascii="Segoe UI Semilight" w:hAnsi="Segoe UI Semilight"/>
                        <w:spacing w:val="-50"/>
                        <w:sz w:val="12"/>
                      </w:rPr>
                      <w:t>e</w:t>
                    </w:r>
                    <w:r>
                      <w:rPr>
                        <w:b/>
                        <w:spacing w:val="-116"/>
                        <w:position w:val="9"/>
                        <w:sz w:val="28"/>
                      </w:rPr>
                      <w:t>V</w:t>
                    </w:r>
                    <w:r>
                      <w:rPr>
                        <w:rFonts w:ascii="Segoe UI Semilight" w:hAnsi="Segoe UI Semilight"/>
                        <w:sz w:val="12"/>
                      </w:rPr>
                      <w:t>.</w:t>
                    </w:r>
                  </w:p>
                </w:txbxContent>
              </v:textbox>
              <w10:wrap anchorx="page" anchory="page"/>
            </v:shape>
          </w:pict>
        </mc:Fallback>
      </mc:AlternateContent>
    </w:r>
    <w:r>
      <w:rPr>
        <w:noProof/>
      </w:rPr>
      <mc:AlternateContent>
        <mc:Choice Requires="wps">
          <w:drawing>
            <wp:anchor distT="0" distB="0" distL="114300" distR="114300" simplePos="0" relativeHeight="503302568" behindDoc="1" locked="0" layoutInCell="1" allowOverlap="1" wp14:anchorId="5859313B" wp14:editId="13348E1B">
              <wp:simplePos x="0" y="0"/>
              <wp:positionH relativeFrom="page">
                <wp:posOffset>3358515</wp:posOffset>
              </wp:positionH>
              <wp:positionV relativeFrom="page">
                <wp:posOffset>932815</wp:posOffset>
              </wp:positionV>
              <wp:extent cx="1023620" cy="203835"/>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2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91FE7" w14:textId="77777777" w:rsidR="004B5701" w:rsidRDefault="005A04B6">
                          <w:pPr>
                            <w:spacing w:line="306" w:lineRule="exact"/>
                            <w:ind w:left="20"/>
                            <w:rPr>
                              <w:b/>
                              <w:sz w:val="28"/>
                            </w:rPr>
                          </w:pPr>
                          <w:r>
                            <w:rPr>
                              <w:b/>
                              <w:sz w:val="28"/>
                            </w:rPr>
                            <w:t>ertraulichkeit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9313B" id="Text Box 6" o:spid="_x0000_s1031" type="#_x0000_t202" style="position:absolute;margin-left:264.45pt;margin-top:73.45pt;width:80.6pt;height:16.05pt;z-index:-13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" filled="f" stroked="f">
              <v:textbox inset="0,0,0,0">
                <w:txbxContent>
                  <w:p w14:paraId="4FC91FE7" w14:textId="77777777" w:rsidR="004B5701" w:rsidRDefault="005A04B6">
                    <w:pPr>
                      <w:spacing w:line="306" w:lineRule="exact"/>
                      <w:ind w:left="20"/>
                      <w:rPr>
                        <w:b/>
                        <w:sz w:val="28"/>
                      </w:rPr>
                    </w:pPr>
                    <w:r>
                      <w:rPr>
                        <w:b/>
                        <w:sz w:val="28"/>
                      </w:rPr>
                      <w:t>ertraulichkeit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A09D" w14:textId="023FAC11" w:rsidR="004B5701" w:rsidRDefault="005A04B6">
    <w:pPr>
      <w:pStyle w:val="Textkrper"/>
      <w:spacing w:line="14" w:lineRule="auto"/>
      <w:jc w:val="left"/>
      <w:rPr>
        <w:sz w:val="20"/>
      </w:rPr>
    </w:pPr>
    <w:r>
      <w:rPr>
        <w:noProof/>
      </w:rPr>
      <w:drawing>
        <wp:anchor distT="0" distB="0" distL="0" distR="0" simplePos="0" relativeHeight="268421567" behindDoc="1" locked="0" layoutInCell="1" allowOverlap="1" wp14:anchorId="70C276DA" wp14:editId="6F5681E7">
          <wp:simplePos x="0" y="0"/>
          <wp:positionH relativeFrom="page">
            <wp:posOffset>941070</wp:posOffset>
          </wp:positionH>
          <wp:positionV relativeFrom="page">
            <wp:posOffset>402589</wp:posOffset>
          </wp:positionV>
          <wp:extent cx="915681" cy="367029"/>
          <wp:effectExtent l="0" t="0" r="0" b="0"/>
          <wp:wrapNone/>
          <wp:docPr id="1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jpeg"/>
                  <pic:cNvPicPr/>
                </pic:nvPicPr>
                <pic:blipFill>
                  <a:blip r:embed="rId1" cstate="print"/>
                  <a:stretch>
                    <a:fillRect/>
                  </a:stretch>
                </pic:blipFill>
                <pic:spPr>
                  <a:xfrm>
                    <a:off x="0" y="0"/>
                    <a:ext cx="915681" cy="367029"/>
                  </a:xfrm>
                  <a:prstGeom prst="rect">
                    <a:avLst/>
                  </a:prstGeom>
                </pic:spPr>
              </pic:pic>
            </a:graphicData>
          </a:graphic>
        </wp:anchor>
      </w:drawing>
    </w:r>
    <w:r>
      <w:rPr>
        <w:noProof/>
      </w:rPr>
      <w:drawing>
        <wp:anchor distT="0" distB="0" distL="0" distR="0" simplePos="0" relativeHeight="268421591" behindDoc="1" locked="0" layoutInCell="1" allowOverlap="1" wp14:anchorId="64C26CBB" wp14:editId="11D23ED8">
          <wp:simplePos x="0" y="0"/>
          <wp:positionH relativeFrom="page">
            <wp:posOffset>5002529</wp:posOffset>
          </wp:positionH>
          <wp:positionV relativeFrom="page">
            <wp:posOffset>419101</wp:posOffset>
          </wp:positionV>
          <wp:extent cx="1657337" cy="387335"/>
          <wp:effectExtent l="0" t="0" r="0" b="0"/>
          <wp:wrapNone/>
          <wp:docPr id="2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jpeg"/>
                  <pic:cNvPicPr/>
                </pic:nvPicPr>
                <pic:blipFill>
                  <a:blip r:embed="rId2" cstate="print"/>
                  <a:stretch>
                    <a:fillRect/>
                  </a:stretch>
                </pic:blipFill>
                <pic:spPr>
                  <a:xfrm>
                    <a:off x="0" y="0"/>
                    <a:ext cx="1657337" cy="387335"/>
                  </a:xfrm>
                  <a:prstGeom prst="rect">
                    <a:avLst/>
                  </a:prstGeom>
                </pic:spPr>
              </pic:pic>
            </a:graphicData>
          </a:graphic>
        </wp:anchor>
      </w:drawing>
    </w:r>
    <w:r>
      <w:rPr>
        <w:noProof/>
      </w:rPr>
      <mc:AlternateContent>
        <mc:Choice Requires="wps">
          <w:drawing>
            <wp:anchor distT="0" distB="0" distL="114300" distR="114300" simplePos="0" relativeHeight="503302640" behindDoc="1" locked="0" layoutInCell="1" allowOverlap="1" wp14:anchorId="49C19014" wp14:editId="6A596334">
              <wp:simplePos x="0" y="0"/>
              <wp:positionH relativeFrom="page">
                <wp:posOffset>886460</wp:posOffset>
              </wp:positionH>
              <wp:positionV relativeFrom="page">
                <wp:posOffset>932815</wp:posOffset>
              </wp:positionV>
              <wp:extent cx="3495040" cy="203835"/>
              <wp:effectExtent l="635"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04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3B983" w14:textId="77777777" w:rsidR="004B5701" w:rsidRDefault="005A04B6">
                          <w:pPr>
                            <w:spacing w:line="306" w:lineRule="exact"/>
                            <w:ind w:left="20"/>
                            <w:rPr>
                              <w:b/>
                              <w:sz w:val="28"/>
                            </w:rPr>
                          </w:pPr>
                          <w:r>
                            <w:rPr>
                              <w:b/>
                              <w:sz w:val="28"/>
                            </w:rPr>
                            <w:t>Merkblatt zur Verpflichtung zur Vertraulichkeit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C19014" id="_x0000_t202" coordsize="21600,21600" o:spt="202" path="m,l,21600r21600,l21600,xe">
              <v:stroke joinstyle="miter"/>
              <v:path gradientshapeok="t" o:connecttype="rect"/>
            </v:shapetype>
            <v:shape id="Text Box 5" o:spid="_x0000_s1032" type="#_x0000_t202" style="position:absolute;margin-left:69.8pt;margin-top:73.45pt;width:275.2pt;height:16.05pt;z-index:-1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" filled="f" stroked="f">
              <v:textbox inset="0,0,0,0">
                <w:txbxContent>
                  <w:p w14:paraId="4893B983" w14:textId="77777777" w:rsidR="004B5701" w:rsidRDefault="005A04B6">
                    <w:pPr>
                      <w:spacing w:line="306" w:lineRule="exact"/>
                      <w:ind w:left="20"/>
                      <w:rPr>
                        <w:b/>
                        <w:sz w:val="28"/>
                      </w:rPr>
                    </w:pPr>
                    <w:r>
                      <w:rPr>
                        <w:b/>
                        <w:sz w:val="28"/>
                      </w:rPr>
                      <w:t>Merkblatt zur Verpflichtung zur Vertraulichkeit</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0F23A" w14:textId="77777777" w:rsidR="004B5701" w:rsidRDefault="005A04B6">
    <w:pPr>
      <w:pStyle w:val="Textkrper"/>
      <w:spacing w:line="14" w:lineRule="auto"/>
      <w:jc w:val="left"/>
      <w:rPr>
        <w:sz w:val="20"/>
      </w:rPr>
    </w:pPr>
    <w:r>
      <w:rPr>
        <w:noProof/>
      </w:rPr>
      <w:drawing>
        <wp:anchor distT="0" distB="0" distL="0" distR="0" simplePos="0" relativeHeight="268421687" behindDoc="1" locked="0" layoutInCell="1" allowOverlap="1" wp14:anchorId="3FD35E09" wp14:editId="2ACB6386">
          <wp:simplePos x="0" y="0"/>
          <wp:positionH relativeFrom="page">
            <wp:posOffset>941070</wp:posOffset>
          </wp:positionH>
          <wp:positionV relativeFrom="page">
            <wp:posOffset>402589</wp:posOffset>
          </wp:positionV>
          <wp:extent cx="915681" cy="367029"/>
          <wp:effectExtent l="0" t="0" r="0" b="0"/>
          <wp:wrapNone/>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jpeg"/>
                  <pic:cNvPicPr/>
                </pic:nvPicPr>
                <pic:blipFill>
                  <a:blip r:embed="rId1" cstate="print"/>
                  <a:stretch>
                    <a:fillRect/>
                  </a:stretch>
                </pic:blipFill>
                <pic:spPr>
                  <a:xfrm>
                    <a:off x="0" y="0"/>
                    <a:ext cx="915681" cy="367029"/>
                  </a:xfrm>
                  <a:prstGeom prst="rect">
                    <a:avLst/>
                  </a:prstGeom>
                </pic:spPr>
              </pic:pic>
            </a:graphicData>
          </a:graphic>
        </wp:anchor>
      </w:drawing>
    </w:r>
    <w:r>
      <w:rPr>
        <w:noProof/>
      </w:rPr>
      <w:drawing>
        <wp:anchor distT="0" distB="0" distL="0" distR="0" simplePos="0" relativeHeight="268421711" behindDoc="1" locked="0" layoutInCell="1" allowOverlap="1" wp14:anchorId="57B5E6DE" wp14:editId="7866AEA8">
          <wp:simplePos x="0" y="0"/>
          <wp:positionH relativeFrom="page">
            <wp:posOffset>5002529</wp:posOffset>
          </wp:positionH>
          <wp:positionV relativeFrom="page">
            <wp:posOffset>419101</wp:posOffset>
          </wp:positionV>
          <wp:extent cx="1657337" cy="387335"/>
          <wp:effectExtent l="0" t="0" r="0" b="0"/>
          <wp:wrapNone/>
          <wp:docPr id="2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jpeg"/>
                  <pic:cNvPicPr/>
                </pic:nvPicPr>
                <pic:blipFill>
                  <a:blip r:embed="rId2" cstate="print"/>
                  <a:stretch>
                    <a:fillRect/>
                  </a:stretch>
                </pic:blipFill>
                <pic:spPr>
                  <a:xfrm>
                    <a:off x="0" y="0"/>
                    <a:ext cx="1657337" cy="387335"/>
                  </a:xfrm>
                  <a:prstGeom prst="rect">
                    <a:avLst/>
                  </a:prstGeom>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49F5" w14:textId="77777777" w:rsidR="004B5701" w:rsidRDefault="005A04B6">
    <w:pPr>
      <w:pStyle w:val="Textkrper"/>
      <w:spacing w:line="14" w:lineRule="auto"/>
      <w:jc w:val="left"/>
      <w:rPr>
        <w:sz w:val="20"/>
      </w:rPr>
    </w:pPr>
    <w:r>
      <w:rPr>
        <w:noProof/>
      </w:rPr>
      <w:drawing>
        <wp:anchor distT="0" distB="0" distL="0" distR="0" simplePos="0" relativeHeight="268421735" behindDoc="1" locked="0" layoutInCell="1" allowOverlap="1" wp14:anchorId="16476556" wp14:editId="4C0742EC">
          <wp:simplePos x="0" y="0"/>
          <wp:positionH relativeFrom="page">
            <wp:posOffset>941070</wp:posOffset>
          </wp:positionH>
          <wp:positionV relativeFrom="page">
            <wp:posOffset>402589</wp:posOffset>
          </wp:positionV>
          <wp:extent cx="915681" cy="367029"/>
          <wp:effectExtent l="0" t="0" r="0" b="0"/>
          <wp:wrapNone/>
          <wp:docPr id="2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jpeg"/>
                  <pic:cNvPicPr/>
                </pic:nvPicPr>
                <pic:blipFill>
                  <a:blip r:embed="rId1" cstate="print"/>
                  <a:stretch>
                    <a:fillRect/>
                  </a:stretch>
                </pic:blipFill>
                <pic:spPr>
                  <a:xfrm>
                    <a:off x="0" y="0"/>
                    <a:ext cx="915681" cy="367029"/>
                  </a:xfrm>
                  <a:prstGeom prst="rect">
                    <a:avLst/>
                  </a:prstGeom>
                </pic:spPr>
              </pic:pic>
            </a:graphicData>
          </a:graphic>
        </wp:anchor>
      </w:drawing>
    </w:r>
    <w:r>
      <w:rPr>
        <w:noProof/>
      </w:rPr>
      <w:drawing>
        <wp:anchor distT="0" distB="0" distL="0" distR="0" simplePos="0" relativeHeight="268421759" behindDoc="1" locked="0" layoutInCell="1" allowOverlap="1" wp14:anchorId="4D9F37CB" wp14:editId="702C3B56">
          <wp:simplePos x="0" y="0"/>
          <wp:positionH relativeFrom="page">
            <wp:posOffset>5002529</wp:posOffset>
          </wp:positionH>
          <wp:positionV relativeFrom="page">
            <wp:posOffset>419101</wp:posOffset>
          </wp:positionV>
          <wp:extent cx="1657337" cy="387335"/>
          <wp:effectExtent l="0" t="0" r="0" b="0"/>
          <wp:wrapNone/>
          <wp:docPr id="2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jpeg"/>
                  <pic:cNvPicPr/>
                </pic:nvPicPr>
                <pic:blipFill>
                  <a:blip r:embed="rId2" cstate="print"/>
                  <a:stretch>
                    <a:fillRect/>
                  </a:stretch>
                </pic:blipFill>
                <pic:spPr>
                  <a:xfrm>
                    <a:off x="0" y="0"/>
                    <a:ext cx="1657337" cy="3873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4E05"/>
    <w:multiLevelType w:val="hybridMultilevel"/>
    <w:tmpl w:val="A80665FE"/>
    <w:lvl w:ilvl="0" w:tplc="2F5C3968">
      <w:start w:val="1"/>
      <w:numFmt w:val="decimal"/>
      <w:lvlText w:val="(%1)"/>
      <w:lvlJc w:val="left"/>
      <w:pPr>
        <w:ind w:left="678" w:hanging="284"/>
        <w:jc w:val="left"/>
      </w:pPr>
      <w:rPr>
        <w:rFonts w:ascii="Calibri" w:eastAsia="Calibri" w:hAnsi="Calibri" w:cs="Calibri" w:hint="default"/>
        <w:spacing w:val="-13"/>
        <w:w w:val="100"/>
        <w:sz w:val="15"/>
        <w:szCs w:val="15"/>
        <w:lang w:val="de-DE" w:eastAsia="de-DE" w:bidi="de-DE"/>
      </w:rPr>
    </w:lvl>
    <w:lvl w:ilvl="1" w:tplc="9E162F38">
      <w:start w:val="1"/>
      <w:numFmt w:val="decimal"/>
      <w:lvlText w:val="%2."/>
      <w:lvlJc w:val="left"/>
      <w:pPr>
        <w:ind w:left="822" w:hanging="286"/>
        <w:jc w:val="left"/>
      </w:pPr>
      <w:rPr>
        <w:rFonts w:ascii="Calibri" w:eastAsia="Calibri" w:hAnsi="Calibri" w:cs="Calibri" w:hint="default"/>
        <w:spacing w:val="-17"/>
        <w:w w:val="100"/>
        <w:sz w:val="15"/>
        <w:szCs w:val="15"/>
        <w:lang w:val="de-DE" w:eastAsia="de-DE" w:bidi="de-DE"/>
      </w:rPr>
    </w:lvl>
    <w:lvl w:ilvl="2" w:tplc="032AA97A">
      <w:numFmt w:val="bullet"/>
      <w:lvlText w:val="•"/>
      <w:lvlJc w:val="left"/>
      <w:pPr>
        <w:ind w:left="960" w:hanging="286"/>
      </w:pPr>
      <w:rPr>
        <w:rFonts w:hint="default"/>
        <w:lang w:val="de-DE" w:eastAsia="de-DE" w:bidi="de-DE"/>
      </w:rPr>
    </w:lvl>
    <w:lvl w:ilvl="3" w:tplc="41F24390">
      <w:numFmt w:val="bullet"/>
      <w:lvlText w:val="•"/>
      <w:lvlJc w:val="left"/>
      <w:pPr>
        <w:ind w:left="824" w:hanging="286"/>
      </w:pPr>
      <w:rPr>
        <w:rFonts w:hint="default"/>
        <w:lang w:val="de-DE" w:eastAsia="de-DE" w:bidi="de-DE"/>
      </w:rPr>
    </w:lvl>
    <w:lvl w:ilvl="4" w:tplc="7E7AA5C6">
      <w:numFmt w:val="bullet"/>
      <w:lvlText w:val="•"/>
      <w:lvlJc w:val="left"/>
      <w:pPr>
        <w:ind w:left="689" w:hanging="286"/>
      </w:pPr>
      <w:rPr>
        <w:rFonts w:hint="default"/>
        <w:lang w:val="de-DE" w:eastAsia="de-DE" w:bidi="de-DE"/>
      </w:rPr>
    </w:lvl>
    <w:lvl w:ilvl="5" w:tplc="1584CE32">
      <w:numFmt w:val="bullet"/>
      <w:lvlText w:val="•"/>
      <w:lvlJc w:val="left"/>
      <w:pPr>
        <w:ind w:left="554" w:hanging="286"/>
      </w:pPr>
      <w:rPr>
        <w:rFonts w:hint="default"/>
        <w:lang w:val="de-DE" w:eastAsia="de-DE" w:bidi="de-DE"/>
      </w:rPr>
    </w:lvl>
    <w:lvl w:ilvl="6" w:tplc="03A63532">
      <w:numFmt w:val="bullet"/>
      <w:lvlText w:val="•"/>
      <w:lvlJc w:val="left"/>
      <w:pPr>
        <w:ind w:left="419" w:hanging="286"/>
      </w:pPr>
      <w:rPr>
        <w:rFonts w:hint="default"/>
        <w:lang w:val="de-DE" w:eastAsia="de-DE" w:bidi="de-DE"/>
      </w:rPr>
    </w:lvl>
    <w:lvl w:ilvl="7" w:tplc="2702C4F4">
      <w:numFmt w:val="bullet"/>
      <w:lvlText w:val="•"/>
      <w:lvlJc w:val="left"/>
      <w:pPr>
        <w:ind w:left="284" w:hanging="286"/>
      </w:pPr>
      <w:rPr>
        <w:rFonts w:hint="default"/>
        <w:lang w:val="de-DE" w:eastAsia="de-DE" w:bidi="de-DE"/>
      </w:rPr>
    </w:lvl>
    <w:lvl w:ilvl="8" w:tplc="6F5EEF44">
      <w:numFmt w:val="bullet"/>
      <w:lvlText w:val="•"/>
      <w:lvlJc w:val="left"/>
      <w:pPr>
        <w:ind w:left="149" w:hanging="286"/>
      </w:pPr>
      <w:rPr>
        <w:rFonts w:hint="default"/>
        <w:lang w:val="de-DE" w:eastAsia="de-DE" w:bidi="de-DE"/>
      </w:rPr>
    </w:lvl>
  </w:abstractNum>
  <w:abstractNum w:abstractNumId="1" w15:restartNumberingAfterBreak="0">
    <w:nsid w:val="069529C7"/>
    <w:multiLevelType w:val="hybridMultilevel"/>
    <w:tmpl w:val="C3182018"/>
    <w:lvl w:ilvl="0" w:tplc="B4E42396">
      <w:start w:val="1"/>
      <w:numFmt w:val="lowerLetter"/>
      <w:lvlText w:val="%1)"/>
      <w:lvlJc w:val="left"/>
      <w:pPr>
        <w:ind w:left="679" w:hanging="284"/>
        <w:jc w:val="left"/>
      </w:pPr>
      <w:rPr>
        <w:rFonts w:ascii="Calibri" w:eastAsia="Calibri" w:hAnsi="Calibri" w:cs="Calibri" w:hint="default"/>
        <w:spacing w:val="-1"/>
        <w:w w:val="100"/>
        <w:sz w:val="16"/>
        <w:szCs w:val="16"/>
        <w:lang w:val="de-DE" w:eastAsia="de-DE" w:bidi="de-DE"/>
      </w:rPr>
    </w:lvl>
    <w:lvl w:ilvl="1" w:tplc="86C6F016">
      <w:numFmt w:val="bullet"/>
      <w:lvlText w:val="•"/>
      <w:lvlJc w:val="left"/>
      <w:pPr>
        <w:ind w:left="1585" w:hanging="284"/>
      </w:pPr>
      <w:rPr>
        <w:rFonts w:hint="default"/>
        <w:lang w:val="de-DE" w:eastAsia="de-DE" w:bidi="de-DE"/>
      </w:rPr>
    </w:lvl>
    <w:lvl w:ilvl="2" w:tplc="08C26E04">
      <w:numFmt w:val="bullet"/>
      <w:lvlText w:val="•"/>
      <w:lvlJc w:val="left"/>
      <w:pPr>
        <w:ind w:left="2490" w:hanging="284"/>
      </w:pPr>
      <w:rPr>
        <w:rFonts w:hint="default"/>
        <w:lang w:val="de-DE" w:eastAsia="de-DE" w:bidi="de-DE"/>
      </w:rPr>
    </w:lvl>
    <w:lvl w:ilvl="3" w:tplc="F6A0F08E">
      <w:numFmt w:val="bullet"/>
      <w:lvlText w:val="•"/>
      <w:lvlJc w:val="left"/>
      <w:pPr>
        <w:ind w:left="3395" w:hanging="284"/>
      </w:pPr>
      <w:rPr>
        <w:rFonts w:hint="default"/>
        <w:lang w:val="de-DE" w:eastAsia="de-DE" w:bidi="de-DE"/>
      </w:rPr>
    </w:lvl>
    <w:lvl w:ilvl="4" w:tplc="FE2EBAFA">
      <w:numFmt w:val="bullet"/>
      <w:lvlText w:val="•"/>
      <w:lvlJc w:val="left"/>
      <w:pPr>
        <w:ind w:left="4300" w:hanging="284"/>
      </w:pPr>
      <w:rPr>
        <w:rFonts w:hint="default"/>
        <w:lang w:val="de-DE" w:eastAsia="de-DE" w:bidi="de-DE"/>
      </w:rPr>
    </w:lvl>
    <w:lvl w:ilvl="5" w:tplc="845AFA5C">
      <w:numFmt w:val="bullet"/>
      <w:lvlText w:val="•"/>
      <w:lvlJc w:val="left"/>
      <w:pPr>
        <w:ind w:left="5205" w:hanging="284"/>
      </w:pPr>
      <w:rPr>
        <w:rFonts w:hint="default"/>
        <w:lang w:val="de-DE" w:eastAsia="de-DE" w:bidi="de-DE"/>
      </w:rPr>
    </w:lvl>
    <w:lvl w:ilvl="6" w:tplc="230CD8C2">
      <w:numFmt w:val="bullet"/>
      <w:lvlText w:val="•"/>
      <w:lvlJc w:val="left"/>
      <w:pPr>
        <w:ind w:left="6110" w:hanging="284"/>
      </w:pPr>
      <w:rPr>
        <w:rFonts w:hint="default"/>
        <w:lang w:val="de-DE" w:eastAsia="de-DE" w:bidi="de-DE"/>
      </w:rPr>
    </w:lvl>
    <w:lvl w:ilvl="7" w:tplc="18A4BEA2">
      <w:numFmt w:val="bullet"/>
      <w:lvlText w:val="•"/>
      <w:lvlJc w:val="left"/>
      <w:pPr>
        <w:ind w:left="7015" w:hanging="284"/>
      </w:pPr>
      <w:rPr>
        <w:rFonts w:hint="default"/>
        <w:lang w:val="de-DE" w:eastAsia="de-DE" w:bidi="de-DE"/>
      </w:rPr>
    </w:lvl>
    <w:lvl w:ilvl="8" w:tplc="CBAC42B8">
      <w:numFmt w:val="bullet"/>
      <w:lvlText w:val="•"/>
      <w:lvlJc w:val="left"/>
      <w:pPr>
        <w:ind w:left="7920" w:hanging="284"/>
      </w:pPr>
      <w:rPr>
        <w:rFonts w:hint="default"/>
        <w:lang w:val="de-DE" w:eastAsia="de-DE" w:bidi="de-DE"/>
      </w:rPr>
    </w:lvl>
  </w:abstractNum>
  <w:abstractNum w:abstractNumId="2" w15:restartNumberingAfterBreak="0">
    <w:nsid w:val="09D026E6"/>
    <w:multiLevelType w:val="hybridMultilevel"/>
    <w:tmpl w:val="093C8594"/>
    <w:lvl w:ilvl="0" w:tplc="14E6FE18">
      <w:start w:val="1"/>
      <w:numFmt w:val="decimal"/>
      <w:lvlText w:val="%1."/>
      <w:lvlJc w:val="left"/>
      <w:pPr>
        <w:ind w:left="679" w:hanging="284"/>
        <w:jc w:val="left"/>
      </w:pPr>
      <w:rPr>
        <w:rFonts w:ascii="Calibri" w:eastAsia="Calibri" w:hAnsi="Calibri" w:cs="Calibri" w:hint="default"/>
        <w:spacing w:val="-17"/>
        <w:w w:val="100"/>
        <w:sz w:val="15"/>
        <w:szCs w:val="15"/>
        <w:lang w:val="de-DE" w:eastAsia="de-DE" w:bidi="de-DE"/>
      </w:rPr>
    </w:lvl>
    <w:lvl w:ilvl="1" w:tplc="63589B5A">
      <w:numFmt w:val="bullet"/>
      <w:lvlText w:val="•"/>
      <w:lvlJc w:val="left"/>
      <w:pPr>
        <w:ind w:left="1103" w:hanging="284"/>
      </w:pPr>
      <w:rPr>
        <w:rFonts w:hint="default"/>
        <w:lang w:val="de-DE" w:eastAsia="de-DE" w:bidi="de-DE"/>
      </w:rPr>
    </w:lvl>
    <w:lvl w:ilvl="2" w:tplc="306E42FC">
      <w:numFmt w:val="bullet"/>
      <w:lvlText w:val="•"/>
      <w:lvlJc w:val="left"/>
      <w:pPr>
        <w:ind w:left="1526" w:hanging="284"/>
      </w:pPr>
      <w:rPr>
        <w:rFonts w:hint="default"/>
        <w:lang w:val="de-DE" w:eastAsia="de-DE" w:bidi="de-DE"/>
      </w:rPr>
    </w:lvl>
    <w:lvl w:ilvl="3" w:tplc="1C66D952">
      <w:numFmt w:val="bullet"/>
      <w:lvlText w:val="•"/>
      <w:lvlJc w:val="left"/>
      <w:pPr>
        <w:ind w:left="1949" w:hanging="284"/>
      </w:pPr>
      <w:rPr>
        <w:rFonts w:hint="default"/>
        <w:lang w:val="de-DE" w:eastAsia="de-DE" w:bidi="de-DE"/>
      </w:rPr>
    </w:lvl>
    <w:lvl w:ilvl="4" w:tplc="D410E0CA">
      <w:numFmt w:val="bullet"/>
      <w:lvlText w:val="•"/>
      <w:lvlJc w:val="left"/>
      <w:pPr>
        <w:ind w:left="2372" w:hanging="284"/>
      </w:pPr>
      <w:rPr>
        <w:rFonts w:hint="default"/>
        <w:lang w:val="de-DE" w:eastAsia="de-DE" w:bidi="de-DE"/>
      </w:rPr>
    </w:lvl>
    <w:lvl w:ilvl="5" w:tplc="2A4AC2C2">
      <w:numFmt w:val="bullet"/>
      <w:lvlText w:val="•"/>
      <w:lvlJc w:val="left"/>
      <w:pPr>
        <w:ind w:left="2796" w:hanging="284"/>
      </w:pPr>
      <w:rPr>
        <w:rFonts w:hint="default"/>
        <w:lang w:val="de-DE" w:eastAsia="de-DE" w:bidi="de-DE"/>
      </w:rPr>
    </w:lvl>
    <w:lvl w:ilvl="6" w:tplc="3280D57E">
      <w:numFmt w:val="bullet"/>
      <w:lvlText w:val="•"/>
      <w:lvlJc w:val="left"/>
      <w:pPr>
        <w:ind w:left="3219" w:hanging="284"/>
      </w:pPr>
      <w:rPr>
        <w:rFonts w:hint="default"/>
        <w:lang w:val="de-DE" w:eastAsia="de-DE" w:bidi="de-DE"/>
      </w:rPr>
    </w:lvl>
    <w:lvl w:ilvl="7" w:tplc="C8363A80">
      <w:numFmt w:val="bullet"/>
      <w:lvlText w:val="•"/>
      <w:lvlJc w:val="left"/>
      <w:pPr>
        <w:ind w:left="3642" w:hanging="284"/>
      </w:pPr>
      <w:rPr>
        <w:rFonts w:hint="default"/>
        <w:lang w:val="de-DE" w:eastAsia="de-DE" w:bidi="de-DE"/>
      </w:rPr>
    </w:lvl>
    <w:lvl w:ilvl="8" w:tplc="C01A18AA">
      <w:numFmt w:val="bullet"/>
      <w:lvlText w:val="•"/>
      <w:lvlJc w:val="left"/>
      <w:pPr>
        <w:ind w:left="4065" w:hanging="284"/>
      </w:pPr>
      <w:rPr>
        <w:rFonts w:hint="default"/>
        <w:lang w:val="de-DE" w:eastAsia="de-DE" w:bidi="de-DE"/>
      </w:rPr>
    </w:lvl>
  </w:abstractNum>
  <w:abstractNum w:abstractNumId="3" w15:restartNumberingAfterBreak="0">
    <w:nsid w:val="0BAA25FC"/>
    <w:multiLevelType w:val="hybridMultilevel"/>
    <w:tmpl w:val="E32A80BA"/>
    <w:lvl w:ilvl="0" w:tplc="D00ABCC8">
      <w:start w:val="1"/>
      <w:numFmt w:val="decimal"/>
      <w:lvlText w:val="(%1)"/>
      <w:lvlJc w:val="left"/>
      <w:pPr>
        <w:ind w:left="679" w:hanging="284"/>
        <w:jc w:val="left"/>
      </w:pPr>
      <w:rPr>
        <w:rFonts w:ascii="Calibri" w:eastAsia="Calibri" w:hAnsi="Calibri" w:cs="Calibri" w:hint="default"/>
        <w:spacing w:val="-18"/>
        <w:w w:val="100"/>
        <w:sz w:val="15"/>
        <w:szCs w:val="15"/>
        <w:lang w:val="de-DE" w:eastAsia="de-DE" w:bidi="de-DE"/>
      </w:rPr>
    </w:lvl>
    <w:lvl w:ilvl="1" w:tplc="C94AD894">
      <w:numFmt w:val="bullet"/>
      <w:lvlText w:val="•"/>
      <w:lvlJc w:val="left"/>
      <w:pPr>
        <w:ind w:left="1103" w:hanging="284"/>
      </w:pPr>
      <w:rPr>
        <w:rFonts w:hint="default"/>
        <w:lang w:val="de-DE" w:eastAsia="de-DE" w:bidi="de-DE"/>
      </w:rPr>
    </w:lvl>
    <w:lvl w:ilvl="2" w:tplc="58ECC3A2">
      <w:numFmt w:val="bullet"/>
      <w:lvlText w:val="•"/>
      <w:lvlJc w:val="left"/>
      <w:pPr>
        <w:ind w:left="1526" w:hanging="284"/>
      </w:pPr>
      <w:rPr>
        <w:rFonts w:hint="default"/>
        <w:lang w:val="de-DE" w:eastAsia="de-DE" w:bidi="de-DE"/>
      </w:rPr>
    </w:lvl>
    <w:lvl w:ilvl="3" w:tplc="953A5B7A">
      <w:numFmt w:val="bullet"/>
      <w:lvlText w:val="•"/>
      <w:lvlJc w:val="left"/>
      <w:pPr>
        <w:ind w:left="1949" w:hanging="284"/>
      </w:pPr>
      <w:rPr>
        <w:rFonts w:hint="default"/>
        <w:lang w:val="de-DE" w:eastAsia="de-DE" w:bidi="de-DE"/>
      </w:rPr>
    </w:lvl>
    <w:lvl w:ilvl="4" w:tplc="C10C6588">
      <w:numFmt w:val="bullet"/>
      <w:lvlText w:val="•"/>
      <w:lvlJc w:val="left"/>
      <w:pPr>
        <w:ind w:left="2372" w:hanging="284"/>
      </w:pPr>
      <w:rPr>
        <w:rFonts w:hint="default"/>
        <w:lang w:val="de-DE" w:eastAsia="de-DE" w:bidi="de-DE"/>
      </w:rPr>
    </w:lvl>
    <w:lvl w:ilvl="5" w:tplc="97DE98EA">
      <w:numFmt w:val="bullet"/>
      <w:lvlText w:val="•"/>
      <w:lvlJc w:val="left"/>
      <w:pPr>
        <w:ind w:left="2795" w:hanging="284"/>
      </w:pPr>
      <w:rPr>
        <w:rFonts w:hint="default"/>
        <w:lang w:val="de-DE" w:eastAsia="de-DE" w:bidi="de-DE"/>
      </w:rPr>
    </w:lvl>
    <w:lvl w:ilvl="6" w:tplc="F746F6EA">
      <w:numFmt w:val="bullet"/>
      <w:lvlText w:val="•"/>
      <w:lvlJc w:val="left"/>
      <w:pPr>
        <w:ind w:left="3219" w:hanging="284"/>
      </w:pPr>
      <w:rPr>
        <w:rFonts w:hint="default"/>
        <w:lang w:val="de-DE" w:eastAsia="de-DE" w:bidi="de-DE"/>
      </w:rPr>
    </w:lvl>
    <w:lvl w:ilvl="7" w:tplc="35C8A244">
      <w:numFmt w:val="bullet"/>
      <w:lvlText w:val="•"/>
      <w:lvlJc w:val="left"/>
      <w:pPr>
        <w:ind w:left="3642" w:hanging="284"/>
      </w:pPr>
      <w:rPr>
        <w:rFonts w:hint="default"/>
        <w:lang w:val="de-DE" w:eastAsia="de-DE" w:bidi="de-DE"/>
      </w:rPr>
    </w:lvl>
    <w:lvl w:ilvl="8" w:tplc="8D2EBA38">
      <w:numFmt w:val="bullet"/>
      <w:lvlText w:val="•"/>
      <w:lvlJc w:val="left"/>
      <w:pPr>
        <w:ind w:left="4065" w:hanging="284"/>
      </w:pPr>
      <w:rPr>
        <w:rFonts w:hint="default"/>
        <w:lang w:val="de-DE" w:eastAsia="de-DE" w:bidi="de-DE"/>
      </w:rPr>
    </w:lvl>
  </w:abstractNum>
  <w:abstractNum w:abstractNumId="4" w15:restartNumberingAfterBreak="0">
    <w:nsid w:val="0EE51BCC"/>
    <w:multiLevelType w:val="hybridMultilevel"/>
    <w:tmpl w:val="281C12E8"/>
    <w:lvl w:ilvl="0" w:tplc="A4A244BE">
      <w:start w:val="1"/>
      <w:numFmt w:val="decimal"/>
      <w:lvlText w:val="(%1)"/>
      <w:lvlJc w:val="left"/>
      <w:pPr>
        <w:ind w:left="679" w:hanging="284"/>
        <w:jc w:val="left"/>
      </w:pPr>
      <w:rPr>
        <w:rFonts w:ascii="Calibri" w:eastAsia="Calibri" w:hAnsi="Calibri" w:cs="Calibri" w:hint="default"/>
        <w:spacing w:val="-3"/>
        <w:w w:val="100"/>
        <w:sz w:val="15"/>
        <w:szCs w:val="15"/>
        <w:lang w:val="de-DE" w:eastAsia="de-DE" w:bidi="de-DE"/>
      </w:rPr>
    </w:lvl>
    <w:lvl w:ilvl="1" w:tplc="9FA89972">
      <w:numFmt w:val="bullet"/>
      <w:lvlText w:val="•"/>
      <w:lvlJc w:val="left"/>
      <w:pPr>
        <w:ind w:left="1103" w:hanging="284"/>
      </w:pPr>
      <w:rPr>
        <w:rFonts w:hint="default"/>
        <w:lang w:val="de-DE" w:eastAsia="de-DE" w:bidi="de-DE"/>
      </w:rPr>
    </w:lvl>
    <w:lvl w:ilvl="2" w:tplc="2DC67918">
      <w:numFmt w:val="bullet"/>
      <w:lvlText w:val="•"/>
      <w:lvlJc w:val="left"/>
      <w:pPr>
        <w:ind w:left="1526" w:hanging="284"/>
      </w:pPr>
      <w:rPr>
        <w:rFonts w:hint="default"/>
        <w:lang w:val="de-DE" w:eastAsia="de-DE" w:bidi="de-DE"/>
      </w:rPr>
    </w:lvl>
    <w:lvl w:ilvl="3" w:tplc="F1C4A0B0">
      <w:numFmt w:val="bullet"/>
      <w:lvlText w:val="•"/>
      <w:lvlJc w:val="left"/>
      <w:pPr>
        <w:ind w:left="1949" w:hanging="284"/>
      </w:pPr>
      <w:rPr>
        <w:rFonts w:hint="default"/>
        <w:lang w:val="de-DE" w:eastAsia="de-DE" w:bidi="de-DE"/>
      </w:rPr>
    </w:lvl>
    <w:lvl w:ilvl="4" w:tplc="EB129D80">
      <w:numFmt w:val="bullet"/>
      <w:lvlText w:val="•"/>
      <w:lvlJc w:val="left"/>
      <w:pPr>
        <w:ind w:left="2372" w:hanging="284"/>
      </w:pPr>
      <w:rPr>
        <w:rFonts w:hint="default"/>
        <w:lang w:val="de-DE" w:eastAsia="de-DE" w:bidi="de-DE"/>
      </w:rPr>
    </w:lvl>
    <w:lvl w:ilvl="5" w:tplc="9D8EF78A">
      <w:numFmt w:val="bullet"/>
      <w:lvlText w:val="•"/>
      <w:lvlJc w:val="left"/>
      <w:pPr>
        <w:ind w:left="2795" w:hanging="284"/>
      </w:pPr>
      <w:rPr>
        <w:rFonts w:hint="default"/>
        <w:lang w:val="de-DE" w:eastAsia="de-DE" w:bidi="de-DE"/>
      </w:rPr>
    </w:lvl>
    <w:lvl w:ilvl="6" w:tplc="0BC8444A">
      <w:numFmt w:val="bullet"/>
      <w:lvlText w:val="•"/>
      <w:lvlJc w:val="left"/>
      <w:pPr>
        <w:ind w:left="3219" w:hanging="284"/>
      </w:pPr>
      <w:rPr>
        <w:rFonts w:hint="default"/>
        <w:lang w:val="de-DE" w:eastAsia="de-DE" w:bidi="de-DE"/>
      </w:rPr>
    </w:lvl>
    <w:lvl w:ilvl="7" w:tplc="1DEEB1C2">
      <w:numFmt w:val="bullet"/>
      <w:lvlText w:val="•"/>
      <w:lvlJc w:val="left"/>
      <w:pPr>
        <w:ind w:left="3642" w:hanging="284"/>
      </w:pPr>
      <w:rPr>
        <w:rFonts w:hint="default"/>
        <w:lang w:val="de-DE" w:eastAsia="de-DE" w:bidi="de-DE"/>
      </w:rPr>
    </w:lvl>
    <w:lvl w:ilvl="8" w:tplc="0C929A84">
      <w:numFmt w:val="bullet"/>
      <w:lvlText w:val="•"/>
      <w:lvlJc w:val="left"/>
      <w:pPr>
        <w:ind w:left="4065" w:hanging="284"/>
      </w:pPr>
      <w:rPr>
        <w:rFonts w:hint="default"/>
        <w:lang w:val="de-DE" w:eastAsia="de-DE" w:bidi="de-DE"/>
      </w:rPr>
    </w:lvl>
  </w:abstractNum>
  <w:abstractNum w:abstractNumId="5" w15:restartNumberingAfterBreak="0">
    <w:nsid w:val="0F59098E"/>
    <w:multiLevelType w:val="hybridMultilevel"/>
    <w:tmpl w:val="8F5C6874"/>
    <w:lvl w:ilvl="0" w:tplc="8172810A">
      <w:numFmt w:val="bullet"/>
      <w:lvlText w:val=""/>
      <w:lvlJc w:val="left"/>
      <w:pPr>
        <w:ind w:left="612" w:hanging="216"/>
      </w:pPr>
      <w:rPr>
        <w:rFonts w:ascii="Wingdings" w:eastAsia="Wingdings" w:hAnsi="Wingdings" w:cs="Wingdings" w:hint="default"/>
        <w:w w:val="99"/>
        <w:sz w:val="20"/>
        <w:szCs w:val="20"/>
        <w:lang w:val="de-DE" w:eastAsia="de-DE" w:bidi="de-DE"/>
      </w:rPr>
    </w:lvl>
    <w:lvl w:ilvl="1" w:tplc="CD840030">
      <w:numFmt w:val="bullet"/>
      <w:lvlText w:val="•"/>
      <w:lvlJc w:val="left"/>
      <w:pPr>
        <w:ind w:left="1531" w:hanging="216"/>
      </w:pPr>
      <w:rPr>
        <w:rFonts w:hint="default"/>
        <w:lang w:val="de-DE" w:eastAsia="de-DE" w:bidi="de-DE"/>
      </w:rPr>
    </w:lvl>
    <w:lvl w:ilvl="2" w:tplc="8EFCCF4A">
      <w:numFmt w:val="bullet"/>
      <w:lvlText w:val="•"/>
      <w:lvlJc w:val="left"/>
      <w:pPr>
        <w:ind w:left="2442" w:hanging="216"/>
      </w:pPr>
      <w:rPr>
        <w:rFonts w:hint="default"/>
        <w:lang w:val="de-DE" w:eastAsia="de-DE" w:bidi="de-DE"/>
      </w:rPr>
    </w:lvl>
    <w:lvl w:ilvl="3" w:tplc="06AEBE84">
      <w:numFmt w:val="bullet"/>
      <w:lvlText w:val="•"/>
      <w:lvlJc w:val="left"/>
      <w:pPr>
        <w:ind w:left="3353" w:hanging="216"/>
      </w:pPr>
      <w:rPr>
        <w:rFonts w:hint="default"/>
        <w:lang w:val="de-DE" w:eastAsia="de-DE" w:bidi="de-DE"/>
      </w:rPr>
    </w:lvl>
    <w:lvl w:ilvl="4" w:tplc="6402223C">
      <w:numFmt w:val="bullet"/>
      <w:lvlText w:val="•"/>
      <w:lvlJc w:val="left"/>
      <w:pPr>
        <w:ind w:left="4264" w:hanging="216"/>
      </w:pPr>
      <w:rPr>
        <w:rFonts w:hint="default"/>
        <w:lang w:val="de-DE" w:eastAsia="de-DE" w:bidi="de-DE"/>
      </w:rPr>
    </w:lvl>
    <w:lvl w:ilvl="5" w:tplc="E3969156">
      <w:numFmt w:val="bullet"/>
      <w:lvlText w:val="•"/>
      <w:lvlJc w:val="left"/>
      <w:pPr>
        <w:ind w:left="5175" w:hanging="216"/>
      </w:pPr>
      <w:rPr>
        <w:rFonts w:hint="default"/>
        <w:lang w:val="de-DE" w:eastAsia="de-DE" w:bidi="de-DE"/>
      </w:rPr>
    </w:lvl>
    <w:lvl w:ilvl="6" w:tplc="1DFCD2D0">
      <w:numFmt w:val="bullet"/>
      <w:lvlText w:val="•"/>
      <w:lvlJc w:val="left"/>
      <w:pPr>
        <w:ind w:left="6086" w:hanging="216"/>
      </w:pPr>
      <w:rPr>
        <w:rFonts w:hint="default"/>
        <w:lang w:val="de-DE" w:eastAsia="de-DE" w:bidi="de-DE"/>
      </w:rPr>
    </w:lvl>
    <w:lvl w:ilvl="7" w:tplc="EC680220">
      <w:numFmt w:val="bullet"/>
      <w:lvlText w:val="•"/>
      <w:lvlJc w:val="left"/>
      <w:pPr>
        <w:ind w:left="6997" w:hanging="216"/>
      </w:pPr>
      <w:rPr>
        <w:rFonts w:hint="default"/>
        <w:lang w:val="de-DE" w:eastAsia="de-DE" w:bidi="de-DE"/>
      </w:rPr>
    </w:lvl>
    <w:lvl w:ilvl="8" w:tplc="E520B1F2">
      <w:numFmt w:val="bullet"/>
      <w:lvlText w:val="•"/>
      <w:lvlJc w:val="left"/>
      <w:pPr>
        <w:ind w:left="7908" w:hanging="216"/>
      </w:pPr>
      <w:rPr>
        <w:rFonts w:hint="default"/>
        <w:lang w:val="de-DE" w:eastAsia="de-DE" w:bidi="de-DE"/>
      </w:rPr>
    </w:lvl>
  </w:abstractNum>
  <w:abstractNum w:abstractNumId="6" w15:restartNumberingAfterBreak="0">
    <w:nsid w:val="0F7B20F1"/>
    <w:multiLevelType w:val="hybridMultilevel"/>
    <w:tmpl w:val="E84E8490"/>
    <w:lvl w:ilvl="0" w:tplc="000ADD32">
      <w:start w:val="1"/>
      <w:numFmt w:val="decimal"/>
      <w:lvlText w:val="(%1)"/>
      <w:lvlJc w:val="left"/>
      <w:pPr>
        <w:ind w:left="679" w:hanging="284"/>
        <w:jc w:val="left"/>
      </w:pPr>
      <w:rPr>
        <w:rFonts w:ascii="Calibri" w:eastAsia="Calibri" w:hAnsi="Calibri" w:cs="Calibri" w:hint="default"/>
        <w:spacing w:val="-3"/>
        <w:w w:val="100"/>
        <w:sz w:val="15"/>
        <w:szCs w:val="15"/>
        <w:lang w:val="de-DE" w:eastAsia="de-DE" w:bidi="de-DE"/>
      </w:rPr>
    </w:lvl>
    <w:lvl w:ilvl="1" w:tplc="791EDFA6">
      <w:start w:val="1"/>
      <w:numFmt w:val="decimal"/>
      <w:lvlText w:val="%2."/>
      <w:lvlJc w:val="left"/>
      <w:pPr>
        <w:ind w:left="823" w:hanging="195"/>
        <w:jc w:val="left"/>
      </w:pPr>
      <w:rPr>
        <w:rFonts w:ascii="Calibri" w:eastAsia="Calibri" w:hAnsi="Calibri" w:cs="Calibri" w:hint="default"/>
        <w:w w:val="100"/>
        <w:sz w:val="15"/>
        <w:szCs w:val="15"/>
        <w:lang w:val="de-DE" w:eastAsia="de-DE" w:bidi="de-DE"/>
      </w:rPr>
    </w:lvl>
    <w:lvl w:ilvl="2" w:tplc="79CA9982">
      <w:numFmt w:val="bullet"/>
      <w:lvlText w:val="•"/>
      <w:lvlJc w:val="left"/>
      <w:pPr>
        <w:ind w:left="1250" w:hanging="195"/>
      </w:pPr>
      <w:rPr>
        <w:rFonts w:hint="default"/>
        <w:lang w:val="de-DE" w:eastAsia="de-DE" w:bidi="de-DE"/>
      </w:rPr>
    </w:lvl>
    <w:lvl w:ilvl="3" w:tplc="A34069B2">
      <w:numFmt w:val="bullet"/>
      <w:lvlText w:val="•"/>
      <w:lvlJc w:val="left"/>
      <w:pPr>
        <w:ind w:left="1681" w:hanging="195"/>
      </w:pPr>
      <w:rPr>
        <w:rFonts w:hint="default"/>
        <w:lang w:val="de-DE" w:eastAsia="de-DE" w:bidi="de-DE"/>
      </w:rPr>
    </w:lvl>
    <w:lvl w:ilvl="4" w:tplc="52285156">
      <w:numFmt w:val="bullet"/>
      <w:lvlText w:val="•"/>
      <w:lvlJc w:val="left"/>
      <w:pPr>
        <w:ind w:left="2112" w:hanging="195"/>
      </w:pPr>
      <w:rPr>
        <w:rFonts w:hint="default"/>
        <w:lang w:val="de-DE" w:eastAsia="de-DE" w:bidi="de-DE"/>
      </w:rPr>
    </w:lvl>
    <w:lvl w:ilvl="5" w:tplc="E264CB72">
      <w:numFmt w:val="bullet"/>
      <w:lvlText w:val="•"/>
      <w:lvlJc w:val="left"/>
      <w:pPr>
        <w:ind w:left="2542" w:hanging="195"/>
      </w:pPr>
      <w:rPr>
        <w:rFonts w:hint="default"/>
        <w:lang w:val="de-DE" w:eastAsia="de-DE" w:bidi="de-DE"/>
      </w:rPr>
    </w:lvl>
    <w:lvl w:ilvl="6" w:tplc="66DC6684">
      <w:numFmt w:val="bullet"/>
      <w:lvlText w:val="•"/>
      <w:lvlJc w:val="left"/>
      <w:pPr>
        <w:ind w:left="2973" w:hanging="195"/>
      </w:pPr>
      <w:rPr>
        <w:rFonts w:hint="default"/>
        <w:lang w:val="de-DE" w:eastAsia="de-DE" w:bidi="de-DE"/>
      </w:rPr>
    </w:lvl>
    <w:lvl w:ilvl="7" w:tplc="63AEA632">
      <w:numFmt w:val="bullet"/>
      <w:lvlText w:val="•"/>
      <w:lvlJc w:val="left"/>
      <w:pPr>
        <w:ind w:left="3404" w:hanging="195"/>
      </w:pPr>
      <w:rPr>
        <w:rFonts w:hint="default"/>
        <w:lang w:val="de-DE" w:eastAsia="de-DE" w:bidi="de-DE"/>
      </w:rPr>
    </w:lvl>
    <w:lvl w:ilvl="8" w:tplc="53626962">
      <w:numFmt w:val="bullet"/>
      <w:lvlText w:val="•"/>
      <w:lvlJc w:val="left"/>
      <w:pPr>
        <w:ind w:left="3834" w:hanging="195"/>
      </w:pPr>
      <w:rPr>
        <w:rFonts w:hint="default"/>
        <w:lang w:val="de-DE" w:eastAsia="de-DE" w:bidi="de-DE"/>
      </w:rPr>
    </w:lvl>
  </w:abstractNum>
  <w:abstractNum w:abstractNumId="7" w15:restartNumberingAfterBreak="0">
    <w:nsid w:val="1DA33AC4"/>
    <w:multiLevelType w:val="hybridMultilevel"/>
    <w:tmpl w:val="4F780D24"/>
    <w:lvl w:ilvl="0" w:tplc="805CCD7A">
      <w:start w:val="1"/>
      <w:numFmt w:val="lowerLetter"/>
      <w:lvlText w:val="%1."/>
      <w:lvlJc w:val="left"/>
      <w:pPr>
        <w:ind w:left="679" w:hanging="284"/>
        <w:jc w:val="left"/>
      </w:pPr>
      <w:rPr>
        <w:rFonts w:ascii="Calibri" w:eastAsia="Calibri" w:hAnsi="Calibri" w:cs="Calibri" w:hint="default"/>
        <w:spacing w:val="-1"/>
        <w:w w:val="100"/>
        <w:sz w:val="15"/>
        <w:szCs w:val="15"/>
        <w:lang w:val="de-DE" w:eastAsia="de-DE" w:bidi="de-DE"/>
      </w:rPr>
    </w:lvl>
    <w:lvl w:ilvl="1" w:tplc="5F6C2EB0">
      <w:numFmt w:val="bullet"/>
      <w:lvlText w:val="•"/>
      <w:lvlJc w:val="left"/>
      <w:pPr>
        <w:ind w:left="1081" w:hanging="284"/>
      </w:pPr>
      <w:rPr>
        <w:rFonts w:hint="default"/>
        <w:lang w:val="de-DE" w:eastAsia="de-DE" w:bidi="de-DE"/>
      </w:rPr>
    </w:lvl>
    <w:lvl w:ilvl="2" w:tplc="65666FCA">
      <w:numFmt w:val="bullet"/>
      <w:lvlText w:val="•"/>
      <w:lvlJc w:val="left"/>
      <w:pPr>
        <w:ind w:left="1483" w:hanging="284"/>
      </w:pPr>
      <w:rPr>
        <w:rFonts w:hint="default"/>
        <w:lang w:val="de-DE" w:eastAsia="de-DE" w:bidi="de-DE"/>
      </w:rPr>
    </w:lvl>
    <w:lvl w:ilvl="3" w:tplc="22EACFA6">
      <w:numFmt w:val="bullet"/>
      <w:lvlText w:val="•"/>
      <w:lvlJc w:val="left"/>
      <w:pPr>
        <w:ind w:left="1884" w:hanging="284"/>
      </w:pPr>
      <w:rPr>
        <w:rFonts w:hint="default"/>
        <w:lang w:val="de-DE" w:eastAsia="de-DE" w:bidi="de-DE"/>
      </w:rPr>
    </w:lvl>
    <w:lvl w:ilvl="4" w:tplc="94EEF3F0">
      <w:numFmt w:val="bullet"/>
      <w:lvlText w:val="•"/>
      <w:lvlJc w:val="left"/>
      <w:pPr>
        <w:ind w:left="2286" w:hanging="284"/>
      </w:pPr>
      <w:rPr>
        <w:rFonts w:hint="default"/>
        <w:lang w:val="de-DE" w:eastAsia="de-DE" w:bidi="de-DE"/>
      </w:rPr>
    </w:lvl>
    <w:lvl w:ilvl="5" w:tplc="F15E3DE0">
      <w:numFmt w:val="bullet"/>
      <w:lvlText w:val="•"/>
      <w:lvlJc w:val="left"/>
      <w:pPr>
        <w:ind w:left="2688" w:hanging="284"/>
      </w:pPr>
      <w:rPr>
        <w:rFonts w:hint="default"/>
        <w:lang w:val="de-DE" w:eastAsia="de-DE" w:bidi="de-DE"/>
      </w:rPr>
    </w:lvl>
    <w:lvl w:ilvl="6" w:tplc="36A23EA4">
      <w:numFmt w:val="bullet"/>
      <w:lvlText w:val="•"/>
      <w:lvlJc w:val="left"/>
      <w:pPr>
        <w:ind w:left="3089" w:hanging="284"/>
      </w:pPr>
      <w:rPr>
        <w:rFonts w:hint="default"/>
        <w:lang w:val="de-DE" w:eastAsia="de-DE" w:bidi="de-DE"/>
      </w:rPr>
    </w:lvl>
    <w:lvl w:ilvl="7" w:tplc="A5C26FA6">
      <w:numFmt w:val="bullet"/>
      <w:lvlText w:val="•"/>
      <w:lvlJc w:val="left"/>
      <w:pPr>
        <w:ind w:left="3491" w:hanging="284"/>
      </w:pPr>
      <w:rPr>
        <w:rFonts w:hint="default"/>
        <w:lang w:val="de-DE" w:eastAsia="de-DE" w:bidi="de-DE"/>
      </w:rPr>
    </w:lvl>
    <w:lvl w:ilvl="8" w:tplc="ACEA3E48">
      <w:numFmt w:val="bullet"/>
      <w:lvlText w:val="•"/>
      <w:lvlJc w:val="left"/>
      <w:pPr>
        <w:ind w:left="3893" w:hanging="284"/>
      </w:pPr>
      <w:rPr>
        <w:rFonts w:hint="default"/>
        <w:lang w:val="de-DE" w:eastAsia="de-DE" w:bidi="de-DE"/>
      </w:rPr>
    </w:lvl>
  </w:abstractNum>
  <w:abstractNum w:abstractNumId="8" w15:restartNumberingAfterBreak="0">
    <w:nsid w:val="23F76FF7"/>
    <w:multiLevelType w:val="hybridMultilevel"/>
    <w:tmpl w:val="60843A86"/>
    <w:lvl w:ilvl="0" w:tplc="76C25848">
      <w:start w:val="1"/>
      <w:numFmt w:val="decimal"/>
      <w:lvlText w:val="(%1)"/>
      <w:lvlJc w:val="left"/>
      <w:pPr>
        <w:ind w:left="679" w:hanging="284"/>
        <w:jc w:val="left"/>
      </w:pPr>
      <w:rPr>
        <w:rFonts w:ascii="Calibri" w:eastAsia="Calibri" w:hAnsi="Calibri" w:cs="Calibri" w:hint="default"/>
        <w:spacing w:val="-3"/>
        <w:w w:val="100"/>
        <w:sz w:val="15"/>
        <w:szCs w:val="15"/>
        <w:lang w:val="de-DE" w:eastAsia="de-DE" w:bidi="de-DE"/>
      </w:rPr>
    </w:lvl>
    <w:lvl w:ilvl="1" w:tplc="2CD43C02">
      <w:start w:val="1"/>
      <w:numFmt w:val="decimal"/>
      <w:lvlText w:val="%2."/>
      <w:lvlJc w:val="left"/>
      <w:pPr>
        <w:ind w:left="823" w:hanging="286"/>
        <w:jc w:val="left"/>
      </w:pPr>
      <w:rPr>
        <w:rFonts w:ascii="Calibri" w:eastAsia="Calibri" w:hAnsi="Calibri" w:cs="Calibri" w:hint="default"/>
        <w:w w:val="100"/>
        <w:sz w:val="15"/>
        <w:szCs w:val="15"/>
        <w:lang w:val="de-DE" w:eastAsia="de-DE" w:bidi="de-DE"/>
      </w:rPr>
    </w:lvl>
    <w:lvl w:ilvl="2" w:tplc="85BA90F4">
      <w:numFmt w:val="bullet"/>
      <w:lvlText w:val="•"/>
      <w:lvlJc w:val="left"/>
      <w:pPr>
        <w:ind w:left="1274" w:hanging="286"/>
      </w:pPr>
      <w:rPr>
        <w:rFonts w:hint="default"/>
        <w:lang w:val="de-DE" w:eastAsia="de-DE" w:bidi="de-DE"/>
      </w:rPr>
    </w:lvl>
    <w:lvl w:ilvl="3" w:tplc="4DCAC41A">
      <w:numFmt w:val="bullet"/>
      <w:lvlText w:val="•"/>
      <w:lvlJc w:val="left"/>
      <w:pPr>
        <w:ind w:left="1729" w:hanging="286"/>
      </w:pPr>
      <w:rPr>
        <w:rFonts w:hint="default"/>
        <w:lang w:val="de-DE" w:eastAsia="de-DE" w:bidi="de-DE"/>
      </w:rPr>
    </w:lvl>
    <w:lvl w:ilvl="4" w:tplc="8F82F550">
      <w:numFmt w:val="bullet"/>
      <w:lvlText w:val="•"/>
      <w:lvlJc w:val="left"/>
      <w:pPr>
        <w:ind w:left="2183" w:hanging="286"/>
      </w:pPr>
      <w:rPr>
        <w:rFonts w:hint="default"/>
        <w:lang w:val="de-DE" w:eastAsia="de-DE" w:bidi="de-DE"/>
      </w:rPr>
    </w:lvl>
    <w:lvl w:ilvl="5" w:tplc="8FA2C73A">
      <w:numFmt w:val="bullet"/>
      <w:lvlText w:val="•"/>
      <w:lvlJc w:val="left"/>
      <w:pPr>
        <w:ind w:left="2638" w:hanging="286"/>
      </w:pPr>
      <w:rPr>
        <w:rFonts w:hint="default"/>
        <w:lang w:val="de-DE" w:eastAsia="de-DE" w:bidi="de-DE"/>
      </w:rPr>
    </w:lvl>
    <w:lvl w:ilvl="6" w:tplc="AAB8C8E0">
      <w:numFmt w:val="bullet"/>
      <w:lvlText w:val="•"/>
      <w:lvlJc w:val="left"/>
      <w:pPr>
        <w:ind w:left="3093" w:hanging="286"/>
      </w:pPr>
      <w:rPr>
        <w:rFonts w:hint="default"/>
        <w:lang w:val="de-DE" w:eastAsia="de-DE" w:bidi="de-DE"/>
      </w:rPr>
    </w:lvl>
    <w:lvl w:ilvl="7" w:tplc="F4B8D862">
      <w:numFmt w:val="bullet"/>
      <w:lvlText w:val="•"/>
      <w:lvlJc w:val="left"/>
      <w:pPr>
        <w:ind w:left="3547" w:hanging="286"/>
      </w:pPr>
      <w:rPr>
        <w:rFonts w:hint="default"/>
        <w:lang w:val="de-DE" w:eastAsia="de-DE" w:bidi="de-DE"/>
      </w:rPr>
    </w:lvl>
    <w:lvl w:ilvl="8" w:tplc="E1B69990">
      <w:numFmt w:val="bullet"/>
      <w:lvlText w:val="•"/>
      <w:lvlJc w:val="left"/>
      <w:pPr>
        <w:ind w:left="4002" w:hanging="286"/>
      </w:pPr>
      <w:rPr>
        <w:rFonts w:hint="default"/>
        <w:lang w:val="de-DE" w:eastAsia="de-DE" w:bidi="de-DE"/>
      </w:rPr>
    </w:lvl>
  </w:abstractNum>
  <w:abstractNum w:abstractNumId="9" w15:restartNumberingAfterBreak="0">
    <w:nsid w:val="31315A20"/>
    <w:multiLevelType w:val="hybridMultilevel"/>
    <w:tmpl w:val="7FDE01A4"/>
    <w:lvl w:ilvl="0" w:tplc="38EC2F10">
      <w:start w:val="1"/>
      <w:numFmt w:val="decimal"/>
      <w:lvlText w:val="%1."/>
      <w:lvlJc w:val="left"/>
      <w:pPr>
        <w:ind w:left="681" w:hanging="286"/>
        <w:jc w:val="left"/>
      </w:pPr>
      <w:rPr>
        <w:rFonts w:ascii="Calibri" w:eastAsia="Calibri" w:hAnsi="Calibri" w:cs="Calibri" w:hint="default"/>
        <w:w w:val="100"/>
        <w:sz w:val="15"/>
        <w:szCs w:val="15"/>
        <w:lang w:val="de-DE" w:eastAsia="de-DE" w:bidi="de-DE"/>
      </w:rPr>
    </w:lvl>
    <w:lvl w:ilvl="1" w:tplc="EA7AD6F6">
      <w:start w:val="1"/>
      <w:numFmt w:val="lowerLetter"/>
      <w:lvlText w:val="%2."/>
      <w:lvlJc w:val="left"/>
      <w:pPr>
        <w:ind w:left="961" w:hanging="425"/>
        <w:jc w:val="left"/>
      </w:pPr>
      <w:rPr>
        <w:rFonts w:ascii="Calibri" w:eastAsia="Calibri" w:hAnsi="Calibri" w:cs="Calibri" w:hint="default"/>
        <w:spacing w:val="-1"/>
        <w:w w:val="100"/>
        <w:sz w:val="15"/>
        <w:szCs w:val="15"/>
        <w:lang w:val="de-DE" w:eastAsia="de-DE" w:bidi="de-DE"/>
      </w:rPr>
    </w:lvl>
    <w:lvl w:ilvl="2" w:tplc="4D621B2A">
      <w:numFmt w:val="bullet"/>
      <w:lvlText w:val="•"/>
      <w:lvlJc w:val="left"/>
      <w:pPr>
        <w:ind w:left="1375" w:hanging="425"/>
      </w:pPr>
      <w:rPr>
        <w:rFonts w:hint="default"/>
        <w:lang w:val="de-DE" w:eastAsia="de-DE" w:bidi="de-DE"/>
      </w:rPr>
    </w:lvl>
    <w:lvl w:ilvl="3" w:tplc="893AEDD2">
      <w:numFmt w:val="bullet"/>
      <w:lvlText w:val="•"/>
      <w:lvlJc w:val="left"/>
      <w:pPr>
        <w:ind w:left="1790" w:hanging="425"/>
      </w:pPr>
      <w:rPr>
        <w:rFonts w:hint="default"/>
        <w:lang w:val="de-DE" w:eastAsia="de-DE" w:bidi="de-DE"/>
      </w:rPr>
    </w:lvl>
    <w:lvl w:ilvl="4" w:tplc="269A4C64">
      <w:numFmt w:val="bullet"/>
      <w:lvlText w:val="•"/>
      <w:lvlJc w:val="left"/>
      <w:pPr>
        <w:ind w:left="2205" w:hanging="425"/>
      </w:pPr>
      <w:rPr>
        <w:rFonts w:hint="default"/>
        <w:lang w:val="de-DE" w:eastAsia="de-DE" w:bidi="de-DE"/>
      </w:rPr>
    </w:lvl>
    <w:lvl w:ilvl="5" w:tplc="233AEDB2">
      <w:numFmt w:val="bullet"/>
      <w:lvlText w:val="•"/>
      <w:lvlJc w:val="left"/>
      <w:pPr>
        <w:ind w:left="2620" w:hanging="425"/>
      </w:pPr>
      <w:rPr>
        <w:rFonts w:hint="default"/>
        <w:lang w:val="de-DE" w:eastAsia="de-DE" w:bidi="de-DE"/>
      </w:rPr>
    </w:lvl>
    <w:lvl w:ilvl="6" w:tplc="48266EE4">
      <w:numFmt w:val="bullet"/>
      <w:lvlText w:val="•"/>
      <w:lvlJc w:val="left"/>
      <w:pPr>
        <w:ind w:left="3036" w:hanging="425"/>
      </w:pPr>
      <w:rPr>
        <w:rFonts w:hint="default"/>
        <w:lang w:val="de-DE" w:eastAsia="de-DE" w:bidi="de-DE"/>
      </w:rPr>
    </w:lvl>
    <w:lvl w:ilvl="7" w:tplc="BA423096">
      <w:numFmt w:val="bullet"/>
      <w:lvlText w:val="•"/>
      <w:lvlJc w:val="left"/>
      <w:pPr>
        <w:ind w:left="3451" w:hanging="425"/>
      </w:pPr>
      <w:rPr>
        <w:rFonts w:hint="default"/>
        <w:lang w:val="de-DE" w:eastAsia="de-DE" w:bidi="de-DE"/>
      </w:rPr>
    </w:lvl>
    <w:lvl w:ilvl="8" w:tplc="69AA2A34">
      <w:numFmt w:val="bullet"/>
      <w:lvlText w:val="•"/>
      <w:lvlJc w:val="left"/>
      <w:pPr>
        <w:ind w:left="3866" w:hanging="425"/>
      </w:pPr>
      <w:rPr>
        <w:rFonts w:hint="default"/>
        <w:lang w:val="de-DE" w:eastAsia="de-DE" w:bidi="de-DE"/>
      </w:rPr>
    </w:lvl>
  </w:abstractNum>
  <w:abstractNum w:abstractNumId="10" w15:restartNumberingAfterBreak="0">
    <w:nsid w:val="324A01F0"/>
    <w:multiLevelType w:val="hybridMultilevel"/>
    <w:tmpl w:val="0BCA9806"/>
    <w:lvl w:ilvl="0" w:tplc="91B0961E">
      <w:start w:val="1"/>
      <w:numFmt w:val="decimal"/>
      <w:lvlText w:val="%1."/>
      <w:lvlJc w:val="left"/>
      <w:pPr>
        <w:ind w:left="679" w:hanging="284"/>
        <w:jc w:val="left"/>
      </w:pPr>
      <w:rPr>
        <w:rFonts w:ascii="Calibri" w:eastAsia="Calibri" w:hAnsi="Calibri" w:cs="Calibri" w:hint="default"/>
        <w:w w:val="100"/>
        <w:sz w:val="16"/>
        <w:szCs w:val="16"/>
        <w:lang w:val="de-DE" w:eastAsia="de-DE" w:bidi="de-DE"/>
      </w:rPr>
    </w:lvl>
    <w:lvl w:ilvl="1" w:tplc="846A402C">
      <w:numFmt w:val="bullet"/>
      <w:lvlText w:val="•"/>
      <w:lvlJc w:val="left"/>
      <w:pPr>
        <w:ind w:left="1585" w:hanging="284"/>
      </w:pPr>
      <w:rPr>
        <w:rFonts w:hint="default"/>
        <w:lang w:val="de-DE" w:eastAsia="de-DE" w:bidi="de-DE"/>
      </w:rPr>
    </w:lvl>
    <w:lvl w:ilvl="2" w:tplc="62E8E1E8">
      <w:numFmt w:val="bullet"/>
      <w:lvlText w:val="•"/>
      <w:lvlJc w:val="left"/>
      <w:pPr>
        <w:ind w:left="2490" w:hanging="284"/>
      </w:pPr>
      <w:rPr>
        <w:rFonts w:hint="default"/>
        <w:lang w:val="de-DE" w:eastAsia="de-DE" w:bidi="de-DE"/>
      </w:rPr>
    </w:lvl>
    <w:lvl w:ilvl="3" w:tplc="3CB0BD22">
      <w:numFmt w:val="bullet"/>
      <w:lvlText w:val="•"/>
      <w:lvlJc w:val="left"/>
      <w:pPr>
        <w:ind w:left="3395" w:hanging="284"/>
      </w:pPr>
      <w:rPr>
        <w:rFonts w:hint="default"/>
        <w:lang w:val="de-DE" w:eastAsia="de-DE" w:bidi="de-DE"/>
      </w:rPr>
    </w:lvl>
    <w:lvl w:ilvl="4" w:tplc="767AA176">
      <w:numFmt w:val="bullet"/>
      <w:lvlText w:val="•"/>
      <w:lvlJc w:val="left"/>
      <w:pPr>
        <w:ind w:left="4300" w:hanging="284"/>
      </w:pPr>
      <w:rPr>
        <w:rFonts w:hint="default"/>
        <w:lang w:val="de-DE" w:eastAsia="de-DE" w:bidi="de-DE"/>
      </w:rPr>
    </w:lvl>
    <w:lvl w:ilvl="5" w:tplc="ACE8DA9A">
      <w:numFmt w:val="bullet"/>
      <w:lvlText w:val="•"/>
      <w:lvlJc w:val="left"/>
      <w:pPr>
        <w:ind w:left="5205" w:hanging="284"/>
      </w:pPr>
      <w:rPr>
        <w:rFonts w:hint="default"/>
        <w:lang w:val="de-DE" w:eastAsia="de-DE" w:bidi="de-DE"/>
      </w:rPr>
    </w:lvl>
    <w:lvl w:ilvl="6" w:tplc="DAE29F4E">
      <w:numFmt w:val="bullet"/>
      <w:lvlText w:val="•"/>
      <w:lvlJc w:val="left"/>
      <w:pPr>
        <w:ind w:left="6110" w:hanging="284"/>
      </w:pPr>
      <w:rPr>
        <w:rFonts w:hint="default"/>
        <w:lang w:val="de-DE" w:eastAsia="de-DE" w:bidi="de-DE"/>
      </w:rPr>
    </w:lvl>
    <w:lvl w:ilvl="7" w:tplc="FFD6465C">
      <w:numFmt w:val="bullet"/>
      <w:lvlText w:val="•"/>
      <w:lvlJc w:val="left"/>
      <w:pPr>
        <w:ind w:left="7015" w:hanging="284"/>
      </w:pPr>
      <w:rPr>
        <w:rFonts w:hint="default"/>
        <w:lang w:val="de-DE" w:eastAsia="de-DE" w:bidi="de-DE"/>
      </w:rPr>
    </w:lvl>
    <w:lvl w:ilvl="8" w:tplc="A8BCE4EE">
      <w:numFmt w:val="bullet"/>
      <w:lvlText w:val="•"/>
      <w:lvlJc w:val="left"/>
      <w:pPr>
        <w:ind w:left="7920" w:hanging="284"/>
      </w:pPr>
      <w:rPr>
        <w:rFonts w:hint="default"/>
        <w:lang w:val="de-DE" w:eastAsia="de-DE" w:bidi="de-DE"/>
      </w:rPr>
    </w:lvl>
  </w:abstractNum>
  <w:abstractNum w:abstractNumId="11" w15:restartNumberingAfterBreak="0">
    <w:nsid w:val="336014C2"/>
    <w:multiLevelType w:val="hybridMultilevel"/>
    <w:tmpl w:val="2DCC4F0A"/>
    <w:lvl w:ilvl="0" w:tplc="C7721688">
      <w:start w:val="1"/>
      <w:numFmt w:val="decimal"/>
      <w:lvlText w:val="(%1)"/>
      <w:lvlJc w:val="left"/>
      <w:pPr>
        <w:ind w:left="678" w:hanging="284"/>
        <w:jc w:val="left"/>
      </w:pPr>
      <w:rPr>
        <w:rFonts w:ascii="Calibri" w:eastAsia="Calibri" w:hAnsi="Calibri" w:cs="Calibri" w:hint="default"/>
        <w:spacing w:val="-3"/>
        <w:w w:val="100"/>
        <w:sz w:val="15"/>
        <w:szCs w:val="15"/>
        <w:lang w:val="de-DE" w:eastAsia="de-DE" w:bidi="de-DE"/>
      </w:rPr>
    </w:lvl>
    <w:lvl w:ilvl="1" w:tplc="BB3C813E">
      <w:start w:val="1"/>
      <w:numFmt w:val="decimal"/>
      <w:lvlText w:val="%2."/>
      <w:lvlJc w:val="left"/>
      <w:pPr>
        <w:ind w:left="822" w:hanging="286"/>
        <w:jc w:val="left"/>
      </w:pPr>
      <w:rPr>
        <w:rFonts w:ascii="Calibri" w:eastAsia="Calibri" w:hAnsi="Calibri" w:cs="Calibri" w:hint="default"/>
        <w:w w:val="100"/>
        <w:sz w:val="15"/>
        <w:szCs w:val="15"/>
        <w:lang w:val="de-DE" w:eastAsia="de-DE" w:bidi="de-DE"/>
      </w:rPr>
    </w:lvl>
    <w:lvl w:ilvl="2" w:tplc="C9B83C2A">
      <w:numFmt w:val="bullet"/>
      <w:lvlText w:val="•"/>
      <w:lvlJc w:val="left"/>
      <w:pPr>
        <w:ind w:left="1274" w:hanging="286"/>
      </w:pPr>
      <w:rPr>
        <w:rFonts w:hint="default"/>
        <w:lang w:val="de-DE" w:eastAsia="de-DE" w:bidi="de-DE"/>
      </w:rPr>
    </w:lvl>
    <w:lvl w:ilvl="3" w:tplc="87D45904">
      <w:numFmt w:val="bullet"/>
      <w:lvlText w:val="•"/>
      <w:lvlJc w:val="left"/>
      <w:pPr>
        <w:ind w:left="1729" w:hanging="286"/>
      </w:pPr>
      <w:rPr>
        <w:rFonts w:hint="default"/>
        <w:lang w:val="de-DE" w:eastAsia="de-DE" w:bidi="de-DE"/>
      </w:rPr>
    </w:lvl>
    <w:lvl w:ilvl="4" w:tplc="5658E3DA">
      <w:numFmt w:val="bullet"/>
      <w:lvlText w:val="•"/>
      <w:lvlJc w:val="left"/>
      <w:pPr>
        <w:ind w:left="2183" w:hanging="286"/>
      </w:pPr>
      <w:rPr>
        <w:rFonts w:hint="default"/>
        <w:lang w:val="de-DE" w:eastAsia="de-DE" w:bidi="de-DE"/>
      </w:rPr>
    </w:lvl>
    <w:lvl w:ilvl="5" w:tplc="C4740802">
      <w:numFmt w:val="bullet"/>
      <w:lvlText w:val="•"/>
      <w:lvlJc w:val="left"/>
      <w:pPr>
        <w:ind w:left="2638" w:hanging="286"/>
      </w:pPr>
      <w:rPr>
        <w:rFonts w:hint="default"/>
        <w:lang w:val="de-DE" w:eastAsia="de-DE" w:bidi="de-DE"/>
      </w:rPr>
    </w:lvl>
    <w:lvl w:ilvl="6" w:tplc="84DEDB22">
      <w:numFmt w:val="bullet"/>
      <w:lvlText w:val="•"/>
      <w:lvlJc w:val="left"/>
      <w:pPr>
        <w:ind w:left="3093" w:hanging="286"/>
      </w:pPr>
      <w:rPr>
        <w:rFonts w:hint="default"/>
        <w:lang w:val="de-DE" w:eastAsia="de-DE" w:bidi="de-DE"/>
      </w:rPr>
    </w:lvl>
    <w:lvl w:ilvl="7" w:tplc="41BE7BFA">
      <w:numFmt w:val="bullet"/>
      <w:lvlText w:val="•"/>
      <w:lvlJc w:val="left"/>
      <w:pPr>
        <w:ind w:left="3547" w:hanging="286"/>
      </w:pPr>
      <w:rPr>
        <w:rFonts w:hint="default"/>
        <w:lang w:val="de-DE" w:eastAsia="de-DE" w:bidi="de-DE"/>
      </w:rPr>
    </w:lvl>
    <w:lvl w:ilvl="8" w:tplc="86E22F86">
      <w:numFmt w:val="bullet"/>
      <w:lvlText w:val="•"/>
      <w:lvlJc w:val="left"/>
      <w:pPr>
        <w:ind w:left="4002" w:hanging="286"/>
      </w:pPr>
      <w:rPr>
        <w:rFonts w:hint="default"/>
        <w:lang w:val="de-DE" w:eastAsia="de-DE" w:bidi="de-DE"/>
      </w:rPr>
    </w:lvl>
  </w:abstractNum>
  <w:abstractNum w:abstractNumId="12" w15:restartNumberingAfterBreak="0">
    <w:nsid w:val="362D0C0D"/>
    <w:multiLevelType w:val="hybridMultilevel"/>
    <w:tmpl w:val="FBC080DC"/>
    <w:lvl w:ilvl="0" w:tplc="00F64E26">
      <w:start w:val="1"/>
      <w:numFmt w:val="decimal"/>
      <w:lvlText w:val="(%1)"/>
      <w:lvlJc w:val="left"/>
      <w:pPr>
        <w:ind w:left="679" w:hanging="284"/>
        <w:jc w:val="left"/>
      </w:pPr>
      <w:rPr>
        <w:rFonts w:ascii="Calibri" w:eastAsia="Calibri" w:hAnsi="Calibri" w:cs="Calibri" w:hint="default"/>
        <w:spacing w:val="-15"/>
        <w:w w:val="100"/>
        <w:sz w:val="15"/>
        <w:szCs w:val="15"/>
        <w:lang w:val="de-DE" w:eastAsia="de-DE" w:bidi="de-DE"/>
      </w:rPr>
    </w:lvl>
    <w:lvl w:ilvl="1" w:tplc="9452AAEC">
      <w:numFmt w:val="bullet"/>
      <w:lvlText w:val="•"/>
      <w:lvlJc w:val="left"/>
      <w:pPr>
        <w:ind w:left="1081" w:hanging="284"/>
      </w:pPr>
      <w:rPr>
        <w:rFonts w:hint="default"/>
        <w:lang w:val="de-DE" w:eastAsia="de-DE" w:bidi="de-DE"/>
      </w:rPr>
    </w:lvl>
    <w:lvl w:ilvl="2" w:tplc="977C1154">
      <w:numFmt w:val="bullet"/>
      <w:lvlText w:val="•"/>
      <w:lvlJc w:val="left"/>
      <w:pPr>
        <w:ind w:left="1483" w:hanging="284"/>
      </w:pPr>
      <w:rPr>
        <w:rFonts w:hint="default"/>
        <w:lang w:val="de-DE" w:eastAsia="de-DE" w:bidi="de-DE"/>
      </w:rPr>
    </w:lvl>
    <w:lvl w:ilvl="3" w:tplc="3614FF52">
      <w:numFmt w:val="bullet"/>
      <w:lvlText w:val="•"/>
      <w:lvlJc w:val="left"/>
      <w:pPr>
        <w:ind w:left="1884" w:hanging="284"/>
      </w:pPr>
      <w:rPr>
        <w:rFonts w:hint="default"/>
        <w:lang w:val="de-DE" w:eastAsia="de-DE" w:bidi="de-DE"/>
      </w:rPr>
    </w:lvl>
    <w:lvl w:ilvl="4" w:tplc="713CAC5A">
      <w:numFmt w:val="bullet"/>
      <w:lvlText w:val="•"/>
      <w:lvlJc w:val="left"/>
      <w:pPr>
        <w:ind w:left="2286" w:hanging="284"/>
      </w:pPr>
      <w:rPr>
        <w:rFonts w:hint="default"/>
        <w:lang w:val="de-DE" w:eastAsia="de-DE" w:bidi="de-DE"/>
      </w:rPr>
    </w:lvl>
    <w:lvl w:ilvl="5" w:tplc="A4F26396">
      <w:numFmt w:val="bullet"/>
      <w:lvlText w:val="•"/>
      <w:lvlJc w:val="left"/>
      <w:pPr>
        <w:ind w:left="2688" w:hanging="284"/>
      </w:pPr>
      <w:rPr>
        <w:rFonts w:hint="default"/>
        <w:lang w:val="de-DE" w:eastAsia="de-DE" w:bidi="de-DE"/>
      </w:rPr>
    </w:lvl>
    <w:lvl w:ilvl="6" w:tplc="D4869D70">
      <w:numFmt w:val="bullet"/>
      <w:lvlText w:val="•"/>
      <w:lvlJc w:val="left"/>
      <w:pPr>
        <w:ind w:left="3089" w:hanging="284"/>
      </w:pPr>
      <w:rPr>
        <w:rFonts w:hint="default"/>
        <w:lang w:val="de-DE" w:eastAsia="de-DE" w:bidi="de-DE"/>
      </w:rPr>
    </w:lvl>
    <w:lvl w:ilvl="7" w:tplc="7C58A578">
      <w:numFmt w:val="bullet"/>
      <w:lvlText w:val="•"/>
      <w:lvlJc w:val="left"/>
      <w:pPr>
        <w:ind w:left="3491" w:hanging="284"/>
      </w:pPr>
      <w:rPr>
        <w:rFonts w:hint="default"/>
        <w:lang w:val="de-DE" w:eastAsia="de-DE" w:bidi="de-DE"/>
      </w:rPr>
    </w:lvl>
    <w:lvl w:ilvl="8" w:tplc="6C24419E">
      <w:numFmt w:val="bullet"/>
      <w:lvlText w:val="•"/>
      <w:lvlJc w:val="left"/>
      <w:pPr>
        <w:ind w:left="3892" w:hanging="284"/>
      </w:pPr>
      <w:rPr>
        <w:rFonts w:hint="default"/>
        <w:lang w:val="de-DE" w:eastAsia="de-DE" w:bidi="de-DE"/>
      </w:rPr>
    </w:lvl>
  </w:abstractNum>
  <w:abstractNum w:abstractNumId="13" w15:restartNumberingAfterBreak="0">
    <w:nsid w:val="36EA66C3"/>
    <w:multiLevelType w:val="hybridMultilevel"/>
    <w:tmpl w:val="35A435DE"/>
    <w:lvl w:ilvl="0" w:tplc="CDD0632A">
      <w:start w:val="2"/>
      <w:numFmt w:val="decimal"/>
      <w:lvlText w:val="%1."/>
      <w:lvlJc w:val="left"/>
      <w:pPr>
        <w:ind w:left="396" w:hanging="284"/>
        <w:jc w:val="right"/>
      </w:pPr>
      <w:rPr>
        <w:rFonts w:hint="default"/>
        <w:spacing w:val="-10"/>
        <w:w w:val="100"/>
        <w:lang w:val="de-DE" w:eastAsia="de-DE" w:bidi="de-DE"/>
      </w:rPr>
    </w:lvl>
    <w:lvl w:ilvl="1" w:tplc="C83883BE">
      <w:start w:val="1"/>
      <w:numFmt w:val="decimal"/>
      <w:lvlText w:val="%2."/>
      <w:lvlJc w:val="left"/>
      <w:pPr>
        <w:ind w:left="552" w:hanging="156"/>
        <w:jc w:val="left"/>
      </w:pPr>
      <w:rPr>
        <w:rFonts w:ascii="Segoe UI Semilight" w:eastAsia="Segoe UI Semilight" w:hAnsi="Segoe UI Semilight" w:cs="Segoe UI Semilight" w:hint="default"/>
        <w:spacing w:val="-17"/>
        <w:w w:val="100"/>
        <w:sz w:val="12"/>
        <w:szCs w:val="12"/>
        <w:lang w:val="de-DE" w:eastAsia="de-DE" w:bidi="de-DE"/>
      </w:rPr>
    </w:lvl>
    <w:lvl w:ilvl="2" w:tplc="812E3474">
      <w:numFmt w:val="bullet"/>
      <w:lvlText w:val="•"/>
      <w:lvlJc w:val="left"/>
      <w:pPr>
        <w:ind w:left="513" w:hanging="156"/>
      </w:pPr>
      <w:rPr>
        <w:rFonts w:hint="default"/>
        <w:lang w:val="de-DE" w:eastAsia="de-DE" w:bidi="de-DE"/>
      </w:rPr>
    </w:lvl>
    <w:lvl w:ilvl="3" w:tplc="C520D980">
      <w:numFmt w:val="bullet"/>
      <w:lvlText w:val="•"/>
      <w:lvlJc w:val="left"/>
      <w:pPr>
        <w:ind w:left="467" w:hanging="156"/>
      </w:pPr>
      <w:rPr>
        <w:rFonts w:hint="default"/>
        <w:lang w:val="de-DE" w:eastAsia="de-DE" w:bidi="de-DE"/>
      </w:rPr>
    </w:lvl>
    <w:lvl w:ilvl="4" w:tplc="A9A23C2C">
      <w:numFmt w:val="bullet"/>
      <w:lvlText w:val="•"/>
      <w:lvlJc w:val="left"/>
      <w:pPr>
        <w:ind w:left="420" w:hanging="156"/>
      </w:pPr>
      <w:rPr>
        <w:rFonts w:hint="default"/>
        <w:lang w:val="de-DE" w:eastAsia="de-DE" w:bidi="de-DE"/>
      </w:rPr>
    </w:lvl>
    <w:lvl w:ilvl="5" w:tplc="D848BED0">
      <w:numFmt w:val="bullet"/>
      <w:lvlText w:val="•"/>
      <w:lvlJc w:val="left"/>
      <w:pPr>
        <w:ind w:left="374" w:hanging="156"/>
      </w:pPr>
      <w:rPr>
        <w:rFonts w:hint="default"/>
        <w:lang w:val="de-DE" w:eastAsia="de-DE" w:bidi="de-DE"/>
      </w:rPr>
    </w:lvl>
    <w:lvl w:ilvl="6" w:tplc="DAE08426">
      <w:numFmt w:val="bullet"/>
      <w:lvlText w:val="•"/>
      <w:lvlJc w:val="left"/>
      <w:pPr>
        <w:ind w:left="327" w:hanging="156"/>
      </w:pPr>
      <w:rPr>
        <w:rFonts w:hint="default"/>
        <w:lang w:val="de-DE" w:eastAsia="de-DE" w:bidi="de-DE"/>
      </w:rPr>
    </w:lvl>
    <w:lvl w:ilvl="7" w:tplc="27E28150">
      <w:numFmt w:val="bullet"/>
      <w:lvlText w:val="•"/>
      <w:lvlJc w:val="left"/>
      <w:pPr>
        <w:ind w:left="280" w:hanging="156"/>
      </w:pPr>
      <w:rPr>
        <w:rFonts w:hint="default"/>
        <w:lang w:val="de-DE" w:eastAsia="de-DE" w:bidi="de-DE"/>
      </w:rPr>
    </w:lvl>
    <w:lvl w:ilvl="8" w:tplc="7584D252">
      <w:numFmt w:val="bullet"/>
      <w:lvlText w:val="•"/>
      <w:lvlJc w:val="left"/>
      <w:pPr>
        <w:ind w:left="234" w:hanging="156"/>
      </w:pPr>
      <w:rPr>
        <w:rFonts w:hint="default"/>
        <w:lang w:val="de-DE" w:eastAsia="de-DE" w:bidi="de-DE"/>
      </w:rPr>
    </w:lvl>
  </w:abstractNum>
  <w:abstractNum w:abstractNumId="14" w15:restartNumberingAfterBreak="0">
    <w:nsid w:val="379A444B"/>
    <w:multiLevelType w:val="hybridMultilevel"/>
    <w:tmpl w:val="790A0DE8"/>
    <w:lvl w:ilvl="0" w:tplc="F42E27F6">
      <w:start w:val="1"/>
      <w:numFmt w:val="decimal"/>
      <w:lvlText w:val="(%1)"/>
      <w:lvlJc w:val="left"/>
      <w:pPr>
        <w:ind w:left="679" w:hanging="284"/>
        <w:jc w:val="left"/>
      </w:pPr>
      <w:rPr>
        <w:rFonts w:ascii="Calibri" w:eastAsia="Calibri" w:hAnsi="Calibri" w:cs="Calibri" w:hint="default"/>
        <w:spacing w:val="-18"/>
        <w:w w:val="100"/>
        <w:sz w:val="15"/>
        <w:szCs w:val="15"/>
        <w:lang w:val="de-DE" w:eastAsia="de-DE" w:bidi="de-DE"/>
      </w:rPr>
    </w:lvl>
    <w:lvl w:ilvl="1" w:tplc="6252377A">
      <w:numFmt w:val="bullet"/>
      <w:lvlText w:val="•"/>
      <w:lvlJc w:val="left"/>
      <w:pPr>
        <w:ind w:left="1103" w:hanging="284"/>
      </w:pPr>
      <w:rPr>
        <w:rFonts w:hint="default"/>
        <w:lang w:val="de-DE" w:eastAsia="de-DE" w:bidi="de-DE"/>
      </w:rPr>
    </w:lvl>
    <w:lvl w:ilvl="2" w:tplc="A7D0610C">
      <w:numFmt w:val="bullet"/>
      <w:lvlText w:val="•"/>
      <w:lvlJc w:val="left"/>
      <w:pPr>
        <w:ind w:left="1526" w:hanging="284"/>
      </w:pPr>
      <w:rPr>
        <w:rFonts w:hint="default"/>
        <w:lang w:val="de-DE" w:eastAsia="de-DE" w:bidi="de-DE"/>
      </w:rPr>
    </w:lvl>
    <w:lvl w:ilvl="3" w:tplc="795431AC">
      <w:numFmt w:val="bullet"/>
      <w:lvlText w:val="•"/>
      <w:lvlJc w:val="left"/>
      <w:pPr>
        <w:ind w:left="1949" w:hanging="284"/>
      </w:pPr>
      <w:rPr>
        <w:rFonts w:hint="default"/>
        <w:lang w:val="de-DE" w:eastAsia="de-DE" w:bidi="de-DE"/>
      </w:rPr>
    </w:lvl>
    <w:lvl w:ilvl="4" w:tplc="E7DECDC2">
      <w:numFmt w:val="bullet"/>
      <w:lvlText w:val="•"/>
      <w:lvlJc w:val="left"/>
      <w:pPr>
        <w:ind w:left="2372" w:hanging="284"/>
      </w:pPr>
      <w:rPr>
        <w:rFonts w:hint="default"/>
        <w:lang w:val="de-DE" w:eastAsia="de-DE" w:bidi="de-DE"/>
      </w:rPr>
    </w:lvl>
    <w:lvl w:ilvl="5" w:tplc="00200DAC">
      <w:numFmt w:val="bullet"/>
      <w:lvlText w:val="•"/>
      <w:lvlJc w:val="left"/>
      <w:pPr>
        <w:ind w:left="2795" w:hanging="284"/>
      </w:pPr>
      <w:rPr>
        <w:rFonts w:hint="default"/>
        <w:lang w:val="de-DE" w:eastAsia="de-DE" w:bidi="de-DE"/>
      </w:rPr>
    </w:lvl>
    <w:lvl w:ilvl="6" w:tplc="0444FB1A">
      <w:numFmt w:val="bullet"/>
      <w:lvlText w:val="•"/>
      <w:lvlJc w:val="left"/>
      <w:pPr>
        <w:ind w:left="3219" w:hanging="284"/>
      </w:pPr>
      <w:rPr>
        <w:rFonts w:hint="default"/>
        <w:lang w:val="de-DE" w:eastAsia="de-DE" w:bidi="de-DE"/>
      </w:rPr>
    </w:lvl>
    <w:lvl w:ilvl="7" w:tplc="A5E4CF84">
      <w:numFmt w:val="bullet"/>
      <w:lvlText w:val="•"/>
      <w:lvlJc w:val="left"/>
      <w:pPr>
        <w:ind w:left="3642" w:hanging="284"/>
      </w:pPr>
      <w:rPr>
        <w:rFonts w:hint="default"/>
        <w:lang w:val="de-DE" w:eastAsia="de-DE" w:bidi="de-DE"/>
      </w:rPr>
    </w:lvl>
    <w:lvl w:ilvl="8" w:tplc="881872AA">
      <w:numFmt w:val="bullet"/>
      <w:lvlText w:val="•"/>
      <w:lvlJc w:val="left"/>
      <w:pPr>
        <w:ind w:left="4065" w:hanging="284"/>
      </w:pPr>
      <w:rPr>
        <w:rFonts w:hint="default"/>
        <w:lang w:val="de-DE" w:eastAsia="de-DE" w:bidi="de-DE"/>
      </w:rPr>
    </w:lvl>
  </w:abstractNum>
  <w:abstractNum w:abstractNumId="15" w15:restartNumberingAfterBreak="0">
    <w:nsid w:val="3C64782B"/>
    <w:multiLevelType w:val="hybridMultilevel"/>
    <w:tmpl w:val="D9F2CABE"/>
    <w:lvl w:ilvl="0" w:tplc="5E706118">
      <w:start w:val="1"/>
      <w:numFmt w:val="decimal"/>
      <w:lvlText w:val="(%1)"/>
      <w:lvlJc w:val="left"/>
      <w:pPr>
        <w:ind w:left="679" w:hanging="284"/>
        <w:jc w:val="left"/>
      </w:pPr>
      <w:rPr>
        <w:rFonts w:ascii="Calibri" w:eastAsia="Calibri" w:hAnsi="Calibri" w:cs="Calibri" w:hint="default"/>
        <w:spacing w:val="-15"/>
        <w:w w:val="100"/>
        <w:sz w:val="15"/>
        <w:szCs w:val="15"/>
        <w:lang w:val="de-DE" w:eastAsia="de-DE" w:bidi="de-DE"/>
      </w:rPr>
    </w:lvl>
    <w:lvl w:ilvl="1" w:tplc="49B2ABE4">
      <w:numFmt w:val="bullet"/>
      <w:lvlText w:val="•"/>
      <w:lvlJc w:val="left"/>
      <w:pPr>
        <w:ind w:left="1081" w:hanging="284"/>
      </w:pPr>
      <w:rPr>
        <w:rFonts w:hint="default"/>
        <w:lang w:val="de-DE" w:eastAsia="de-DE" w:bidi="de-DE"/>
      </w:rPr>
    </w:lvl>
    <w:lvl w:ilvl="2" w:tplc="C89A7274">
      <w:numFmt w:val="bullet"/>
      <w:lvlText w:val="•"/>
      <w:lvlJc w:val="left"/>
      <w:pPr>
        <w:ind w:left="1483" w:hanging="284"/>
      </w:pPr>
      <w:rPr>
        <w:rFonts w:hint="default"/>
        <w:lang w:val="de-DE" w:eastAsia="de-DE" w:bidi="de-DE"/>
      </w:rPr>
    </w:lvl>
    <w:lvl w:ilvl="3" w:tplc="502C066C">
      <w:numFmt w:val="bullet"/>
      <w:lvlText w:val="•"/>
      <w:lvlJc w:val="left"/>
      <w:pPr>
        <w:ind w:left="1885" w:hanging="284"/>
      </w:pPr>
      <w:rPr>
        <w:rFonts w:hint="default"/>
        <w:lang w:val="de-DE" w:eastAsia="de-DE" w:bidi="de-DE"/>
      </w:rPr>
    </w:lvl>
    <w:lvl w:ilvl="4" w:tplc="9F028BBE">
      <w:numFmt w:val="bullet"/>
      <w:lvlText w:val="•"/>
      <w:lvlJc w:val="left"/>
      <w:pPr>
        <w:ind w:left="2286" w:hanging="284"/>
      </w:pPr>
      <w:rPr>
        <w:rFonts w:hint="default"/>
        <w:lang w:val="de-DE" w:eastAsia="de-DE" w:bidi="de-DE"/>
      </w:rPr>
    </w:lvl>
    <w:lvl w:ilvl="5" w:tplc="99C22854">
      <w:numFmt w:val="bullet"/>
      <w:lvlText w:val="•"/>
      <w:lvlJc w:val="left"/>
      <w:pPr>
        <w:ind w:left="2688" w:hanging="284"/>
      </w:pPr>
      <w:rPr>
        <w:rFonts w:hint="default"/>
        <w:lang w:val="de-DE" w:eastAsia="de-DE" w:bidi="de-DE"/>
      </w:rPr>
    </w:lvl>
    <w:lvl w:ilvl="6" w:tplc="693CBE9A">
      <w:numFmt w:val="bullet"/>
      <w:lvlText w:val="•"/>
      <w:lvlJc w:val="left"/>
      <w:pPr>
        <w:ind w:left="3090" w:hanging="284"/>
      </w:pPr>
      <w:rPr>
        <w:rFonts w:hint="default"/>
        <w:lang w:val="de-DE" w:eastAsia="de-DE" w:bidi="de-DE"/>
      </w:rPr>
    </w:lvl>
    <w:lvl w:ilvl="7" w:tplc="C6D2F736">
      <w:numFmt w:val="bullet"/>
      <w:lvlText w:val="•"/>
      <w:lvlJc w:val="left"/>
      <w:pPr>
        <w:ind w:left="3491" w:hanging="284"/>
      </w:pPr>
      <w:rPr>
        <w:rFonts w:hint="default"/>
        <w:lang w:val="de-DE" w:eastAsia="de-DE" w:bidi="de-DE"/>
      </w:rPr>
    </w:lvl>
    <w:lvl w:ilvl="8" w:tplc="6004F8B2">
      <w:numFmt w:val="bullet"/>
      <w:lvlText w:val="•"/>
      <w:lvlJc w:val="left"/>
      <w:pPr>
        <w:ind w:left="3893" w:hanging="284"/>
      </w:pPr>
      <w:rPr>
        <w:rFonts w:hint="default"/>
        <w:lang w:val="de-DE" w:eastAsia="de-DE" w:bidi="de-DE"/>
      </w:rPr>
    </w:lvl>
  </w:abstractNum>
  <w:abstractNum w:abstractNumId="16" w15:restartNumberingAfterBreak="0">
    <w:nsid w:val="3EB67D9D"/>
    <w:multiLevelType w:val="hybridMultilevel"/>
    <w:tmpl w:val="7054DDB4"/>
    <w:lvl w:ilvl="0" w:tplc="DD96649A">
      <w:start w:val="1"/>
      <w:numFmt w:val="decimal"/>
      <w:lvlText w:val="(%1)"/>
      <w:lvlJc w:val="left"/>
      <w:pPr>
        <w:ind w:left="678" w:hanging="284"/>
        <w:jc w:val="left"/>
      </w:pPr>
      <w:rPr>
        <w:rFonts w:ascii="Calibri" w:eastAsia="Calibri" w:hAnsi="Calibri" w:cs="Calibri" w:hint="default"/>
        <w:spacing w:val="-8"/>
        <w:w w:val="100"/>
        <w:sz w:val="15"/>
        <w:szCs w:val="15"/>
        <w:lang w:val="de-DE" w:eastAsia="de-DE" w:bidi="de-DE"/>
      </w:rPr>
    </w:lvl>
    <w:lvl w:ilvl="1" w:tplc="C0B45906">
      <w:numFmt w:val="bullet"/>
      <w:lvlText w:val="•"/>
      <w:lvlJc w:val="left"/>
      <w:pPr>
        <w:ind w:left="1103" w:hanging="284"/>
      </w:pPr>
      <w:rPr>
        <w:rFonts w:hint="default"/>
        <w:lang w:val="de-DE" w:eastAsia="de-DE" w:bidi="de-DE"/>
      </w:rPr>
    </w:lvl>
    <w:lvl w:ilvl="2" w:tplc="A8CAE2F2">
      <w:numFmt w:val="bullet"/>
      <w:lvlText w:val="•"/>
      <w:lvlJc w:val="left"/>
      <w:pPr>
        <w:ind w:left="1526" w:hanging="284"/>
      </w:pPr>
      <w:rPr>
        <w:rFonts w:hint="default"/>
        <w:lang w:val="de-DE" w:eastAsia="de-DE" w:bidi="de-DE"/>
      </w:rPr>
    </w:lvl>
    <w:lvl w:ilvl="3" w:tplc="E228B1D6">
      <w:numFmt w:val="bullet"/>
      <w:lvlText w:val="•"/>
      <w:lvlJc w:val="left"/>
      <w:pPr>
        <w:ind w:left="1949" w:hanging="284"/>
      </w:pPr>
      <w:rPr>
        <w:rFonts w:hint="default"/>
        <w:lang w:val="de-DE" w:eastAsia="de-DE" w:bidi="de-DE"/>
      </w:rPr>
    </w:lvl>
    <w:lvl w:ilvl="4" w:tplc="061A6674">
      <w:numFmt w:val="bullet"/>
      <w:lvlText w:val="•"/>
      <w:lvlJc w:val="left"/>
      <w:pPr>
        <w:ind w:left="2372" w:hanging="284"/>
      </w:pPr>
      <w:rPr>
        <w:rFonts w:hint="default"/>
        <w:lang w:val="de-DE" w:eastAsia="de-DE" w:bidi="de-DE"/>
      </w:rPr>
    </w:lvl>
    <w:lvl w:ilvl="5" w:tplc="DC9602D4">
      <w:numFmt w:val="bullet"/>
      <w:lvlText w:val="•"/>
      <w:lvlJc w:val="left"/>
      <w:pPr>
        <w:ind w:left="2795" w:hanging="284"/>
      </w:pPr>
      <w:rPr>
        <w:rFonts w:hint="default"/>
        <w:lang w:val="de-DE" w:eastAsia="de-DE" w:bidi="de-DE"/>
      </w:rPr>
    </w:lvl>
    <w:lvl w:ilvl="6" w:tplc="E5662EE8">
      <w:numFmt w:val="bullet"/>
      <w:lvlText w:val="•"/>
      <w:lvlJc w:val="left"/>
      <w:pPr>
        <w:ind w:left="3218" w:hanging="284"/>
      </w:pPr>
      <w:rPr>
        <w:rFonts w:hint="default"/>
        <w:lang w:val="de-DE" w:eastAsia="de-DE" w:bidi="de-DE"/>
      </w:rPr>
    </w:lvl>
    <w:lvl w:ilvl="7" w:tplc="059226F0">
      <w:numFmt w:val="bullet"/>
      <w:lvlText w:val="•"/>
      <w:lvlJc w:val="left"/>
      <w:pPr>
        <w:ind w:left="3642" w:hanging="284"/>
      </w:pPr>
      <w:rPr>
        <w:rFonts w:hint="default"/>
        <w:lang w:val="de-DE" w:eastAsia="de-DE" w:bidi="de-DE"/>
      </w:rPr>
    </w:lvl>
    <w:lvl w:ilvl="8" w:tplc="1D9AF2EC">
      <w:numFmt w:val="bullet"/>
      <w:lvlText w:val="•"/>
      <w:lvlJc w:val="left"/>
      <w:pPr>
        <w:ind w:left="4065" w:hanging="284"/>
      </w:pPr>
      <w:rPr>
        <w:rFonts w:hint="default"/>
        <w:lang w:val="de-DE" w:eastAsia="de-DE" w:bidi="de-DE"/>
      </w:rPr>
    </w:lvl>
  </w:abstractNum>
  <w:abstractNum w:abstractNumId="17" w15:restartNumberingAfterBreak="0">
    <w:nsid w:val="4229586D"/>
    <w:multiLevelType w:val="hybridMultilevel"/>
    <w:tmpl w:val="091A8A0C"/>
    <w:lvl w:ilvl="0" w:tplc="7C460E30">
      <w:start w:val="1"/>
      <w:numFmt w:val="decimal"/>
      <w:lvlText w:val="%1."/>
      <w:lvlJc w:val="left"/>
      <w:pPr>
        <w:ind w:left="681" w:hanging="286"/>
        <w:jc w:val="left"/>
      </w:pPr>
      <w:rPr>
        <w:rFonts w:ascii="Calibri" w:eastAsia="Calibri" w:hAnsi="Calibri" w:cs="Calibri" w:hint="default"/>
        <w:b/>
        <w:bCs/>
        <w:w w:val="100"/>
        <w:sz w:val="16"/>
        <w:szCs w:val="16"/>
        <w:lang w:val="de-DE" w:eastAsia="de-DE" w:bidi="de-DE"/>
      </w:rPr>
    </w:lvl>
    <w:lvl w:ilvl="1" w:tplc="AFDE49F4">
      <w:numFmt w:val="bullet"/>
      <w:lvlText w:val="•"/>
      <w:lvlJc w:val="left"/>
      <w:pPr>
        <w:ind w:left="1585" w:hanging="286"/>
      </w:pPr>
      <w:rPr>
        <w:rFonts w:hint="default"/>
        <w:lang w:val="de-DE" w:eastAsia="de-DE" w:bidi="de-DE"/>
      </w:rPr>
    </w:lvl>
    <w:lvl w:ilvl="2" w:tplc="A3B4D8BA">
      <w:numFmt w:val="bullet"/>
      <w:lvlText w:val="•"/>
      <w:lvlJc w:val="left"/>
      <w:pPr>
        <w:ind w:left="2490" w:hanging="286"/>
      </w:pPr>
      <w:rPr>
        <w:rFonts w:hint="default"/>
        <w:lang w:val="de-DE" w:eastAsia="de-DE" w:bidi="de-DE"/>
      </w:rPr>
    </w:lvl>
    <w:lvl w:ilvl="3" w:tplc="057CC580">
      <w:numFmt w:val="bullet"/>
      <w:lvlText w:val="•"/>
      <w:lvlJc w:val="left"/>
      <w:pPr>
        <w:ind w:left="3395" w:hanging="286"/>
      </w:pPr>
      <w:rPr>
        <w:rFonts w:hint="default"/>
        <w:lang w:val="de-DE" w:eastAsia="de-DE" w:bidi="de-DE"/>
      </w:rPr>
    </w:lvl>
    <w:lvl w:ilvl="4" w:tplc="4796BAE8">
      <w:numFmt w:val="bullet"/>
      <w:lvlText w:val="•"/>
      <w:lvlJc w:val="left"/>
      <w:pPr>
        <w:ind w:left="4300" w:hanging="286"/>
      </w:pPr>
      <w:rPr>
        <w:rFonts w:hint="default"/>
        <w:lang w:val="de-DE" w:eastAsia="de-DE" w:bidi="de-DE"/>
      </w:rPr>
    </w:lvl>
    <w:lvl w:ilvl="5" w:tplc="DD966872">
      <w:numFmt w:val="bullet"/>
      <w:lvlText w:val="•"/>
      <w:lvlJc w:val="left"/>
      <w:pPr>
        <w:ind w:left="5205" w:hanging="286"/>
      </w:pPr>
      <w:rPr>
        <w:rFonts w:hint="default"/>
        <w:lang w:val="de-DE" w:eastAsia="de-DE" w:bidi="de-DE"/>
      </w:rPr>
    </w:lvl>
    <w:lvl w:ilvl="6" w:tplc="7CE850C0">
      <w:numFmt w:val="bullet"/>
      <w:lvlText w:val="•"/>
      <w:lvlJc w:val="left"/>
      <w:pPr>
        <w:ind w:left="6110" w:hanging="286"/>
      </w:pPr>
      <w:rPr>
        <w:rFonts w:hint="default"/>
        <w:lang w:val="de-DE" w:eastAsia="de-DE" w:bidi="de-DE"/>
      </w:rPr>
    </w:lvl>
    <w:lvl w:ilvl="7" w:tplc="6CBE4F86">
      <w:numFmt w:val="bullet"/>
      <w:lvlText w:val="•"/>
      <w:lvlJc w:val="left"/>
      <w:pPr>
        <w:ind w:left="7015" w:hanging="286"/>
      </w:pPr>
      <w:rPr>
        <w:rFonts w:hint="default"/>
        <w:lang w:val="de-DE" w:eastAsia="de-DE" w:bidi="de-DE"/>
      </w:rPr>
    </w:lvl>
    <w:lvl w:ilvl="8" w:tplc="624ECA22">
      <w:numFmt w:val="bullet"/>
      <w:lvlText w:val="•"/>
      <w:lvlJc w:val="left"/>
      <w:pPr>
        <w:ind w:left="7920" w:hanging="286"/>
      </w:pPr>
      <w:rPr>
        <w:rFonts w:hint="default"/>
        <w:lang w:val="de-DE" w:eastAsia="de-DE" w:bidi="de-DE"/>
      </w:rPr>
    </w:lvl>
  </w:abstractNum>
  <w:abstractNum w:abstractNumId="18" w15:restartNumberingAfterBreak="0">
    <w:nsid w:val="42F60CDF"/>
    <w:multiLevelType w:val="hybridMultilevel"/>
    <w:tmpl w:val="E5826290"/>
    <w:lvl w:ilvl="0" w:tplc="8506D818">
      <w:start w:val="1"/>
      <w:numFmt w:val="decimal"/>
      <w:lvlText w:val="(%1)"/>
      <w:lvlJc w:val="left"/>
      <w:pPr>
        <w:ind w:left="678" w:hanging="284"/>
        <w:jc w:val="left"/>
      </w:pPr>
      <w:rPr>
        <w:rFonts w:ascii="Calibri" w:eastAsia="Calibri" w:hAnsi="Calibri" w:cs="Calibri" w:hint="default"/>
        <w:spacing w:val="-13"/>
        <w:w w:val="100"/>
        <w:sz w:val="15"/>
        <w:szCs w:val="15"/>
        <w:lang w:val="de-DE" w:eastAsia="de-DE" w:bidi="de-DE"/>
      </w:rPr>
    </w:lvl>
    <w:lvl w:ilvl="1" w:tplc="B2A4E714">
      <w:start w:val="1"/>
      <w:numFmt w:val="decimal"/>
      <w:lvlText w:val="%2."/>
      <w:lvlJc w:val="left"/>
      <w:pPr>
        <w:ind w:left="822" w:hanging="286"/>
        <w:jc w:val="left"/>
      </w:pPr>
      <w:rPr>
        <w:rFonts w:ascii="Calibri" w:eastAsia="Calibri" w:hAnsi="Calibri" w:cs="Calibri" w:hint="default"/>
        <w:w w:val="100"/>
        <w:sz w:val="15"/>
        <w:szCs w:val="15"/>
        <w:lang w:val="de-DE" w:eastAsia="de-DE" w:bidi="de-DE"/>
      </w:rPr>
    </w:lvl>
    <w:lvl w:ilvl="2" w:tplc="AAE49B5C">
      <w:numFmt w:val="bullet"/>
      <w:lvlText w:val="•"/>
      <w:lvlJc w:val="left"/>
      <w:pPr>
        <w:ind w:left="715" w:hanging="286"/>
      </w:pPr>
      <w:rPr>
        <w:rFonts w:hint="default"/>
        <w:lang w:val="de-DE" w:eastAsia="de-DE" w:bidi="de-DE"/>
      </w:rPr>
    </w:lvl>
    <w:lvl w:ilvl="3" w:tplc="80D4B5AE">
      <w:numFmt w:val="bullet"/>
      <w:lvlText w:val="•"/>
      <w:lvlJc w:val="left"/>
      <w:pPr>
        <w:ind w:left="610" w:hanging="286"/>
      </w:pPr>
      <w:rPr>
        <w:rFonts w:hint="default"/>
        <w:lang w:val="de-DE" w:eastAsia="de-DE" w:bidi="de-DE"/>
      </w:rPr>
    </w:lvl>
    <w:lvl w:ilvl="4" w:tplc="42D2D11A">
      <w:numFmt w:val="bullet"/>
      <w:lvlText w:val="•"/>
      <w:lvlJc w:val="left"/>
      <w:pPr>
        <w:ind w:left="505" w:hanging="286"/>
      </w:pPr>
      <w:rPr>
        <w:rFonts w:hint="default"/>
        <w:lang w:val="de-DE" w:eastAsia="de-DE" w:bidi="de-DE"/>
      </w:rPr>
    </w:lvl>
    <w:lvl w:ilvl="5" w:tplc="779E6794">
      <w:numFmt w:val="bullet"/>
      <w:lvlText w:val="•"/>
      <w:lvlJc w:val="left"/>
      <w:pPr>
        <w:ind w:left="400" w:hanging="286"/>
      </w:pPr>
      <w:rPr>
        <w:rFonts w:hint="default"/>
        <w:lang w:val="de-DE" w:eastAsia="de-DE" w:bidi="de-DE"/>
      </w:rPr>
    </w:lvl>
    <w:lvl w:ilvl="6" w:tplc="24AC34D4">
      <w:numFmt w:val="bullet"/>
      <w:lvlText w:val="•"/>
      <w:lvlJc w:val="left"/>
      <w:pPr>
        <w:ind w:left="295" w:hanging="286"/>
      </w:pPr>
      <w:rPr>
        <w:rFonts w:hint="default"/>
        <w:lang w:val="de-DE" w:eastAsia="de-DE" w:bidi="de-DE"/>
      </w:rPr>
    </w:lvl>
    <w:lvl w:ilvl="7" w:tplc="0A8A98EE">
      <w:numFmt w:val="bullet"/>
      <w:lvlText w:val="•"/>
      <w:lvlJc w:val="left"/>
      <w:pPr>
        <w:ind w:left="191" w:hanging="286"/>
      </w:pPr>
      <w:rPr>
        <w:rFonts w:hint="default"/>
        <w:lang w:val="de-DE" w:eastAsia="de-DE" w:bidi="de-DE"/>
      </w:rPr>
    </w:lvl>
    <w:lvl w:ilvl="8" w:tplc="7752282A">
      <w:numFmt w:val="bullet"/>
      <w:lvlText w:val="•"/>
      <w:lvlJc w:val="left"/>
      <w:pPr>
        <w:ind w:left="86" w:hanging="286"/>
      </w:pPr>
      <w:rPr>
        <w:rFonts w:hint="default"/>
        <w:lang w:val="de-DE" w:eastAsia="de-DE" w:bidi="de-DE"/>
      </w:rPr>
    </w:lvl>
  </w:abstractNum>
  <w:abstractNum w:abstractNumId="19" w15:restartNumberingAfterBreak="0">
    <w:nsid w:val="43281DF2"/>
    <w:multiLevelType w:val="hybridMultilevel"/>
    <w:tmpl w:val="0FD0F694"/>
    <w:lvl w:ilvl="0" w:tplc="229E81D4">
      <w:start w:val="1"/>
      <w:numFmt w:val="decimal"/>
      <w:lvlText w:val="%1."/>
      <w:lvlJc w:val="left"/>
      <w:pPr>
        <w:ind w:left="679" w:hanging="284"/>
        <w:jc w:val="left"/>
      </w:pPr>
      <w:rPr>
        <w:rFonts w:ascii="Calibri" w:eastAsia="Calibri" w:hAnsi="Calibri" w:cs="Calibri" w:hint="default"/>
        <w:w w:val="100"/>
        <w:sz w:val="16"/>
        <w:szCs w:val="16"/>
        <w:lang w:val="de-DE" w:eastAsia="de-DE" w:bidi="de-DE"/>
      </w:rPr>
    </w:lvl>
    <w:lvl w:ilvl="1" w:tplc="22F0CA62">
      <w:numFmt w:val="bullet"/>
      <w:lvlText w:val="•"/>
      <w:lvlJc w:val="left"/>
      <w:pPr>
        <w:ind w:left="1585" w:hanging="284"/>
      </w:pPr>
      <w:rPr>
        <w:rFonts w:hint="default"/>
        <w:lang w:val="de-DE" w:eastAsia="de-DE" w:bidi="de-DE"/>
      </w:rPr>
    </w:lvl>
    <w:lvl w:ilvl="2" w:tplc="B0E61C22">
      <w:numFmt w:val="bullet"/>
      <w:lvlText w:val="•"/>
      <w:lvlJc w:val="left"/>
      <w:pPr>
        <w:ind w:left="2490" w:hanging="284"/>
      </w:pPr>
      <w:rPr>
        <w:rFonts w:hint="default"/>
        <w:lang w:val="de-DE" w:eastAsia="de-DE" w:bidi="de-DE"/>
      </w:rPr>
    </w:lvl>
    <w:lvl w:ilvl="3" w:tplc="8354C56C">
      <w:numFmt w:val="bullet"/>
      <w:lvlText w:val="•"/>
      <w:lvlJc w:val="left"/>
      <w:pPr>
        <w:ind w:left="3395" w:hanging="284"/>
      </w:pPr>
      <w:rPr>
        <w:rFonts w:hint="default"/>
        <w:lang w:val="de-DE" w:eastAsia="de-DE" w:bidi="de-DE"/>
      </w:rPr>
    </w:lvl>
    <w:lvl w:ilvl="4" w:tplc="5A9A1894">
      <w:numFmt w:val="bullet"/>
      <w:lvlText w:val="•"/>
      <w:lvlJc w:val="left"/>
      <w:pPr>
        <w:ind w:left="4300" w:hanging="284"/>
      </w:pPr>
      <w:rPr>
        <w:rFonts w:hint="default"/>
        <w:lang w:val="de-DE" w:eastAsia="de-DE" w:bidi="de-DE"/>
      </w:rPr>
    </w:lvl>
    <w:lvl w:ilvl="5" w:tplc="629A3F16">
      <w:numFmt w:val="bullet"/>
      <w:lvlText w:val="•"/>
      <w:lvlJc w:val="left"/>
      <w:pPr>
        <w:ind w:left="5205" w:hanging="284"/>
      </w:pPr>
      <w:rPr>
        <w:rFonts w:hint="default"/>
        <w:lang w:val="de-DE" w:eastAsia="de-DE" w:bidi="de-DE"/>
      </w:rPr>
    </w:lvl>
    <w:lvl w:ilvl="6" w:tplc="8D9E63AC">
      <w:numFmt w:val="bullet"/>
      <w:lvlText w:val="•"/>
      <w:lvlJc w:val="left"/>
      <w:pPr>
        <w:ind w:left="6110" w:hanging="284"/>
      </w:pPr>
      <w:rPr>
        <w:rFonts w:hint="default"/>
        <w:lang w:val="de-DE" w:eastAsia="de-DE" w:bidi="de-DE"/>
      </w:rPr>
    </w:lvl>
    <w:lvl w:ilvl="7" w:tplc="4BBCDFBA">
      <w:numFmt w:val="bullet"/>
      <w:lvlText w:val="•"/>
      <w:lvlJc w:val="left"/>
      <w:pPr>
        <w:ind w:left="7015" w:hanging="284"/>
      </w:pPr>
      <w:rPr>
        <w:rFonts w:hint="default"/>
        <w:lang w:val="de-DE" w:eastAsia="de-DE" w:bidi="de-DE"/>
      </w:rPr>
    </w:lvl>
    <w:lvl w:ilvl="8" w:tplc="866A0BEC">
      <w:numFmt w:val="bullet"/>
      <w:lvlText w:val="•"/>
      <w:lvlJc w:val="left"/>
      <w:pPr>
        <w:ind w:left="7920" w:hanging="284"/>
      </w:pPr>
      <w:rPr>
        <w:rFonts w:hint="default"/>
        <w:lang w:val="de-DE" w:eastAsia="de-DE" w:bidi="de-DE"/>
      </w:rPr>
    </w:lvl>
  </w:abstractNum>
  <w:abstractNum w:abstractNumId="20" w15:restartNumberingAfterBreak="0">
    <w:nsid w:val="462E0C80"/>
    <w:multiLevelType w:val="hybridMultilevel"/>
    <w:tmpl w:val="57B41EAA"/>
    <w:lvl w:ilvl="0" w:tplc="B7862DE2">
      <w:start w:val="1"/>
      <w:numFmt w:val="decimal"/>
      <w:lvlText w:val="%1."/>
      <w:lvlJc w:val="left"/>
      <w:pPr>
        <w:ind w:left="556" w:hanging="161"/>
        <w:jc w:val="left"/>
      </w:pPr>
      <w:rPr>
        <w:rFonts w:ascii="Calibri" w:eastAsia="Calibri" w:hAnsi="Calibri" w:cs="Calibri" w:hint="default"/>
        <w:b/>
        <w:bCs/>
        <w:w w:val="100"/>
        <w:sz w:val="16"/>
        <w:szCs w:val="16"/>
        <w:lang w:val="de-DE" w:eastAsia="de-DE" w:bidi="de-DE"/>
      </w:rPr>
    </w:lvl>
    <w:lvl w:ilvl="1" w:tplc="904654F2">
      <w:numFmt w:val="bullet"/>
      <w:lvlText w:val="•"/>
      <w:lvlJc w:val="left"/>
      <w:pPr>
        <w:ind w:left="1477" w:hanging="161"/>
      </w:pPr>
      <w:rPr>
        <w:rFonts w:hint="default"/>
        <w:lang w:val="de-DE" w:eastAsia="de-DE" w:bidi="de-DE"/>
      </w:rPr>
    </w:lvl>
    <w:lvl w:ilvl="2" w:tplc="4DAC49E0">
      <w:numFmt w:val="bullet"/>
      <w:lvlText w:val="•"/>
      <w:lvlJc w:val="left"/>
      <w:pPr>
        <w:ind w:left="2394" w:hanging="161"/>
      </w:pPr>
      <w:rPr>
        <w:rFonts w:hint="default"/>
        <w:lang w:val="de-DE" w:eastAsia="de-DE" w:bidi="de-DE"/>
      </w:rPr>
    </w:lvl>
    <w:lvl w:ilvl="3" w:tplc="706AFBB0">
      <w:numFmt w:val="bullet"/>
      <w:lvlText w:val="•"/>
      <w:lvlJc w:val="left"/>
      <w:pPr>
        <w:ind w:left="3311" w:hanging="161"/>
      </w:pPr>
      <w:rPr>
        <w:rFonts w:hint="default"/>
        <w:lang w:val="de-DE" w:eastAsia="de-DE" w:bidi="de-DE"/>
      </w:rPr>
    </w:lvl>
    <w:lvl w:ilvl="4" w:tplc="427E408A">
      <w:numFmt w:val="bullet"/>
      <w:lvlText w:val="•"/>
      <w:lvlJc w:val="left"/>
      <w:pPr>
        <w:ind w:left="4228" w:hanging="161"/>
      </w:pPr>
      <w:rPr>
        <w:rFonts w:hint="default"/>
        <w:lang w:val="de-DE" w:eastAsia="de-DE" w:bidi="de-DE"/>
      </w:rPr>
    </w:lvl>
    <w:lvl w:ilvl="5" w:tplc="734C8452">
      <w:numFmt w:val="bullet"/>
      <w:lvlText w:val="•"/>
      <w:lvlJc w:val="left"/>
      <w:pPr>
        <w:ind w:left="5145" w:hanging="161"/>
      </w:pPr>
      <w:rPr>
        <w:rFonts w:hint="default"/>
        <w:lang w:val="de-DE" w:eastAsia="de-DE" w:bidi="de-DE"/>
      </w:rPr>
    </w:lvl>
    <w:lvl w:ilvl="6" w:tplc="DC8A16F8">
      <w:numFmt w:val="bullet"/>
      <w:lvlText w:val="•"/>
      <w:lvlJc w:val="left"/>
      <w:pPr>
        <w:ind w:left="6062" w:hanging="161"/>
      </w:pPr>
      <w:rPr>
        <w:rFonts w:hint="default"/>
        <w:lang w:val="de-DE" w:eastAsia="de-DE" w:bidi="de-DE"/>
      </w:rPr>
    </w:lvl>
    <w:lvl w:ilvl="7" w:tplc="9314D6D0">
      <w:numFmt w:val="bullet"/>
      <w:lvlText w:val="•"/>
      <w:lvlJc w:val="left"/>
      <w:pPr>
        <w:ind w:left="6979" w:hanging="161"/>
      </w:pPr>
      <w:rPr>
        <w:rFonts w:hint="default"/>
        <w:lang w:val="de-DE" w:eastAsia="de-DE" w:bidi="de-DE"/>
      </w:rPr>
    </w:lvl>
    <w:lvl w:ilvl="8" w:tplc="6F1E6A28">
      <w:numFmt w:val="bullet"/>
      <w:lvlText w:val="•"/>
      <w:lvlJc w:val="left"/>
      <w:pPr>
        <w:ind w:left="7896" w:hanging="161"/>
      </w:pPr>
      <w:rPr>
        <w:rFonts w:hint="default"/>
        <w:lang w:val="de-DE" w:eastAsia="de-DE" w:bidi="de-DE"/>
      </w:rPr>
    </w:lvl>
  </w:abstractNum>
  <w:abstractNum w:abstractNumId="21" w15:restartNumberingAfterBreak="0">
    <w:nsid w:val="5429703C"/>
    <w:multiLevelType w:val="hybridMultilevel"/>
    <w:tmpl w:val="FAB6D792"/>
    <w:lvl w:ilvl="0" w:tplc="B41C3CB8">
      <w:start w:val="1"/>
      <w:numFmt w:val="decimal"/>
      <w:lvlText w:val="(%1)"/>
      <w:lvlJc w:val="left"/>
      <w:pPr>
        <w:ind w:left="678" w:hanging="284"/>
        <w:jc w:val="left"/>
      </w:pPr>
      <w:rPr>
        <w:rFonts w:ascii="Calibri" w:eastAsia="Calibri" w:hAnsi="Calibri" w:cs="Calibri" w:hint="default"/>
        <w:spacing w:val="-18"/>
        <w:w w:val="100"/>
        <w:sz w:val="15"/>
        <w:szCs w:val="15"/>
        <w:lang w:val="de-DE" w:eastAsia="de-DE" w:bidi="de-DE"/>
      </w:rPr>
    </w:lvl>
    <w:lvl w:ilvl="1" w:tplc="B596C81E">
      <w:numFmt w:val="bullet"/>
      <w:lvlText w:val="•"/>
      <w:lvlJc w:val="left"/>
      <w:pPr>
        <w:ind w:left="1103" w:hanging="284"/>
      </w:pPr>
      <w:rPr>
        <w:rFonts w:hint="default"/>
        <w:lang w:val="de-DE" w:eastAsia="de-DE" w:bidi="de-DE"/>
      </w:rPr>
    </w:lvl>
    <w:lvl w:ilvl="2" w:tplc="D66EF502">
      <w:numFmt w:val="bullet"/>
      <w:lvlText w:val="•"/>
      <w:lvlJc w:val="left"/>
      <w:pPr>
        <w:ind w:left="1526" w:hanging="284"/>
      </w:pPr>
      <w:rPr>
        <w:rFonts w:hint="default"/>
        <w:lang w:val="de-DE" w:eastAsia="de-DE" w:bidi="de-DE"/>
      </w:rPr>
    </w:lvl>
    <w:lvl w:ilvl="3" w:tplc="EB8A9150">
      <w:numFmt w:val="bullet"/>
      <w:lvlText w:val="•"/>
      <w:lvlJc w:val="left"/>
      <w:pPr>
        <w:ind w:left="1949" w:hanging="284"/>
      </w:pPr>
      <w:rPr>
        <w:rFonts w:hint="default"/>
        <w:lang w:val="de-DE" w:eastAsia="de-DE" w:bidi="de-DE"/>
      </w:rPr>
    </w:lvl>
    <w:lvl w:ilvl="4" w:tplc="1B26EBC2">
      <w:numFmt w:val="bullet"/>
      <w:lvlText w:val="•"/>
      <w:lvlJc w:val="left"/>
      <w:pPr>
        <w:ind w:left="2372" w:hanging="284"/>
      </w:pPr>
      <w:rPr>
        <w:rFonts w:hint="default"/>
        <w:lang w:val="de-DE" w:eastAsia="de-DE" w:bidi="de-DE"/>
      </w:rPr>
    </w:lvl>
    <w:lvl w:ilvl="5" w:tplc="26DE7056">
      <w:numFmt w:val="bullet"/>
      <w:lvlText w:val="•"/>
      <w:lvlJc w:val="left"/>
      <w:pPr>
        <w:ind w:left="2795" w:hanging="284"/>
      </w:pPr>
      <w:rPr>
        <w:rFonts w:hint="default"/>
        <w:lang w:val="de-DE" w:eastAsia="de-DE" w:bidi="de-DE"/>
      </w:rPr>
    </w:lvl>
    <w:lvl w:ilvl="6" w:tplc="2F7280DC">
      <w:numFmt w:val="bullet"/>
      <w:lvlText w:val="•"/>
      <w:lvlJc w:val="left"/>
      <w:pPr>
        <w:ind w:left="3219" w:hanging="284"/>
      </w:pPr>
      <w:rPr>
        <w:rFonts w:hint="default"/>
        <w:lang w:val="de-DE" w:eastAsia="de-DE" w:bidi="de-DE"/>
      </w:rPr>
    </w:lvl>
    <w:lvl w:ilvl="7" w:tplc="08BC782E">
      <w:numFmt w:val="bullet"/>
      <w:lvlText w:val="•"/>
      <w:lvlJc w:val="left"/>
      <w:pPr>
        <w:ind w:left="3642" w:hanging="284"/>
      </w:pPr>
      <w:rPr>
        <w:rFonts w:hint="default"/>
        <w:lang w:val="de-DE" w:eastAsia="de-DE" w:bidi="de-DE"/>
      </w:rPr>
    </w:lvl>
    <w:lvl w:ilvl="8" w:tplc="0D0E2E90">
      <w:numFmt w:val="bullet"/>
      <w:lvlText w:val="•"/>
      <w:lvlJc w:val="left"/>
      <w:pPr>
        <w:ind w:left="4065" w:hanging="284"/>
      </w:pPr>
      <w:rPr>
        <w:rFonts w:hint="default"/>
        <w:lang w:val="de-DE" w:eastAsia="de-DE" w:bidi="de-DE"/>
      </w:rPr>
    </w:lvl>
  </w:abstractNum>
  <w:abstractNum w:abstractNumId="22" w15:restartNumberingAfterBreak="0">
    <w:nsid w:val="555E346F"/>
    <w:multiLevelType w:val="hybridMultilevel"/>
    <w:tmpl w:val="A846180E"/>
    <w:lvl w:ilvl="0" w:tplc="21D65BEC">
      <w:start w:val="5"/>
      <w:numFmt w:val="decimal"/>
      <w:lvlText w:val="%1."/>
      <w:lvlJc w:val="left"/>
      <w:pPr>
        <w:ind w:left="822" w:hanging="243"/>
        <w:jc w:val="left"/>
      </w:pPr>
      <w:rPr>
        <w:rFonts w:ascii="Calibri" w:eastAsia="Calibri" w:hAnsi="Calibri" w:cs="Calibri" w:hint="default"/>
        <w:spacing w:val="-8"/>
        <w:w w:val="100"/>
        <w:sz w:val="15"/>
        <w:szCs w:val="15"/>
        <w:lang w:val="de-DE" w:eastAsia="de-DE" w:bidi="de-DE"/>
      </w:rPr>
    </w:lvl>
    <w:lvl w:ilvl="1" w:tplc="D0C2247E">
      <w:numFmt w:val="bullet"/>
      <w:lvlText w:val="•"/>
      <w:lvlJc w:val="left"/>
      <w:pPr>
        <w:ind w:left="1229" w:hanging="243"/>
      </w:pPr>
      <w:rPr>
        <w:rFonts w:hint="default"/>
        <w:lang w:val="de-DE" w:eastAsia="de-DE" w:bidi="de-DE"/>
      </w:rPr>
    </w:lvl>
    <w:lvl w:ilvl="2" w:tplc="828817DA">
      <w:numFmt w:val="bullet"/>
      <w:lvlText w:val="•"/>
      <w:lvlJc w:val="left"/>
      <w:pPr>
        <w:ind w:left="1638" w:hanging="243"/>
      </w:pPr>
      <w:rPr>
        <w:rFonts w:hint="default"/>
        <w:lang w:val="de-DE" w:eastAsia="de-DE" w:bidi="de-DE"/>
      </w:rPr>
    </w:lvl>
    <w:lvl w:ilvl="3" w:tplc="6F56C0F2">
      <w:numFmt w:val="bullet"/>
      <w:lvlText w:val="•"/>
      <w:lvlJc w:val="left"/>
      <w:pPr>
        <w:ind w:left="2047" w:hanging="243"/>
      </w:pPr>
      <w:rPr>
        <w:rFonts w:hint="default"/>
        <w:lang w:val="de-DE" w:eastAsia="de-DE" w:bidi="de-DE"/>
      </w:rPr>
    </w:lvl>
    <w:lvl w:ilvl="4" w:tplc="7F9C2C62">
      <w:numFmt w:val="bullet"/>
      <w:lvlText w:val="•"/>
      <w:lvlJc w:val="left"/>
      <w:pPr>
        <w:ind w:left="2456" w:hanging="243"/>
      </w:pPr>
      <w:rPr>
        <w:rFonts w:hint="default"/>
        <w:lang w:val="de-DE" w:eastAsia="de-DE" w:bidi="de-DE"/>
      </w:rPr>
    </w:lvl>
    <w:lvl w:ilvl="5" w:tplc="1ABAD2C0">
      <w:numFmt w:val="bullet"/>
      <w:lvlText w:val="•"/>
      <w:lvlJc w:val="left"/>
      <w:pPr>
        <w:ind w:left="2865" w:hanging="243"/>
      </w:pPr>
      <w:rPr>
        <w:rFonts w:hint="default"/>
        <w:lang w:val="de-DE" w:eastAsia="de-DE" w:bidi="de-DE"/>
      </w:rPr>
    </w:lvl>
    <w:lvl w:ilvl="6" w:tplc="B99E60E4">
      <w:numFmt w:val="bullet"/>
      <w:lvlText w:val="•"/>
      <w:lvlJc w:val="left"/>
      <w:pPr>
        <w:ind w:left="3274" w:hanging="243"/>
      </w:pPr>
      <w:rPr>
        <w:rFonts w:hint="default"/>
        <w:lang w:val="de-DE" w:eastAsia="de-DE" w:bidi="de-DE"/>
      </w:rPr>
    </w:lvl>
    <w:lvl w:ilvl="7" w:tplc="6BF2AB4A">
      <w:numFmt w:val="bullet"/>
      <w:lvlText w:val="•"/>
      <w:lvlJc w:val="left"/>
      <w:pPr>
        <w:ind w:left="3684" w:hanging="243"/>
      </w:pPr>
      <w:rPr>
        <w:rFonts w:hint="default"/>
        <w:lang w:val="de-DE" w:eastAsia="de-DE" w:bidi="de-DE"/>
      </w:rPr>
    </w:lvl>
    <w:lvl w:ilvl="8" w:tplc="E368C6CE">
      <w:numFmt w:val="bullet"/>
      <w:lvlText w:val="•"/>
      <w:lvlJc w:val="left"/>
      <w:pPr>
        <w:ind w:left="4093" w:hanging="243"/>
      </w:pPr>
      <w:rPr>
        <w:rFonts w:hint="default"/>
        <w:lang w:val="de-DE" w:eastAsia="de-DE" w:bidi="de-DE"/>
      </w:rPr>
    </w:lvl>
  </w:abstractNum>
  <w:abstractNum w:abstractNumId="23" w15:restartNumberingAfterBreak="0">
    <w:nsid w:val="556D03FA"/>
    <w:multiLevelType w:val="hybridMultilevel"/>
    <w:tmpl w:val="724A22EC"/>
    <w:lvl w:ilvl="0" w:tplc="190C2DAC">
      <w:start w:val="1"/>
      <w:numFmt w:val="decimal"/>
      <w:lvlText w:val="%1."/>
      <w:lvlJc w:val="left"/>
      <w:pPr>
        <w:ind w:left="679" w:hanging="284"/>
        <w:jc w:val="left"/>
      </w:pPr>
      <w:rPr>
        <w:rFonts w:ascii="Calibri" w:eastAsia="Calibri" w:hAnsi="Calibri" w:cs="Calibri" w:hint="default"/>
        <w:w w:val="100"/>
        <w:sz w:val="15"/>
        <w:szCs w:val="15"/>
        <w:lang w:val="de-DE" w:eastAsia="de-DE" w:bidi="de-DE"/>
      </w:rPr>
    </w:lvl>
    <w:lvl w:ilvl="1" w:tplc="696250BA">
      <w:start w:val="1"/>
      <w:numFmt w:val="lowerLetter"/>
      <w:lvlText w:val="%2."/>
      <w:lvlJc w:val="left"/>
      <w:pPr>
        <w:ind w:left="962" w:hanging="286"/>
        <w:jc w:val="left"/>
      </w:pPr>
      <w:rPr>
        <w:rFonts w:ascii="Calibri" w:eastAsia="Calibri" w:hAnsi="Calibri" w:cs="Calibri" w:hint="default"/>
        <w:spacing w:val="-1"/>
        <w:w w:val="100"/>
        <w:sz w:val="15"/>
        <w:szCs w:val="15"/>
        <w:lang w:val="de-DE" w:eastAsia="de-DE" w:bidi="de-DE"/>
      </w:rPr>
    </w:lvl>
    <w:lvl w:ilvl="2" w:tplc="5E7ADD1A">
      <w:numFmt w:val="bullet"/>
      <w:lvlText w:val="•"/>
      <w:lvlJc w:val="left"/>
      <w:pPr>
        <w:ind w:left="1399" w:hanging="286"/>
      </w:pPr>
      <w:rPr>
        <w:rFonts w:hint="default"/>
        <w:lang w:val="de-DE" w:eastAsia="de-DE" w:bidi="de-DE"/>
      </w:rPr>
    </w:lvl>
    <w:lvl w:ilvl="3" w:tplc="EADA6934">
      <w:numFmt w:val="bullet"/>
      <w:lvlText w:val="•"/>
      <w:lvlJc w:val="left"/>
      <w:pPr>
        <w:ind w:left="1838" w:hanging="286"/>
      </w:pPr>
      <w:rPr>
        <w:rFonts w:hint="default"/>
        <w:lang w:val="de-DE" w:eastAsia="de-DE" w:bidi="de-DE"/>
      </w:rPr>
    </w:lvl>
    <w:lvl w:ilvl="4" w:tplc="6A465D38">
      <w:numFmt w:val="bullet"/>
      <w:lvlText w:val="•"/>
      <w:lvlJc w:val="left"/>
      <w:pPr>
        <w:ind w:left="2277" w:hanging="286"/>
      </w:pPr>
      <w:rPr>
        <w:rFonts w:hint="default"/>
        <w:lang w:val="de-DE" w:eastAsia="de-DE" w:bidi="de-DE"/>
      </w:rPr>
    </w:lvl>
    <w:lvl w:ilvl="5" w:tplc="B1C428DE">
      <w:numFmt w:val="bullet"/>
      <w:lvlText w:val="•"/>
      <w:lvlJc w:val="left"/>
      <w:pPr>
        <w:ind w:left="2716" w:hanging="286"/>
      </w:pPr>
      <w:rPr>
        <w:rFonts w:hint="default"/>
        <w:lang w:val="de-DE" w:eastAsia="de-DE" w:bidi="de-DE"/>
      </w:rPr>
    </w:lvl>
    <w:lvl w:ilvl="6" w:tplc="0FFA6CAE">
      <w:numFmt w:val="bullet"/>
      <w:lvlText w:val="•"/>
      <w:lvlJc w:val="left"/>
      <w:pPr>
        <w:ind w:left="3155" w:hanging="286"/>
      </w:pPr>
      <w:rPr>
        <w:rFonts w:hint="default"/>
        <w:lang w:val="de-DE" w:eastAsia="de-DE" w:bidi="de-DE"/>
      </w:rPr>
    </w:lvl>
    <w:lvl w:ilvl="7" w:tplc="C0D8A0DE">
      <w:numFmt w:val="bullet"/>
      <w:lvlText w:val="•"/>
      <w:lvlJc w:val="left"/>
      <w:pPr>
        <w:ind w:left="3594" w:hanging="286"/>
      </w:pPr>
      <w:rPr>
        <w:rFonts w:hint="default"/>
        <w:lang w:val="de-DE" w:eastAsia="de-DE" w:bidi="de-DE"/>
      </w:rPr>
    </w:lvl>
    <w:lvl w:ilvl="8" w:tplc="12989852">
      <w:numFmt w:val="bullet"/>
      <w:lvlText w:val="•"/>
      <w:lvlJc w:val="left"/>
      <w:pPr>
        <w:ind w:left="4034" w:hanging="286"/>
      </w:pPr>
      <w:rPr>
        <w:rFonts w:hint="default"/>
        <w:lang w:val="de-DE" w:eastAsia="de-DE" w:bidi="de-DE"/>
      </w:rPr>
    </w:lvl>
  </w:abstractNum>
  <w:abstractNum w:abstractNumId="24" w15:restartNumberingAfterBreak="0">
    <w:nsid w:val="69AA69AE"/>
    <w:multiLevelType w:val="hybridMultilevel"/>
    <w:tmpl w:val="0AD282F2"/>
    <w:lvl w:ilvl="0" w:tplc="E5B29686">
      <w:start w:val="1"/>
      <w:numFmt w:val="decimal"/>
      <w:lvlText w:val="(%1)"/>
      <w:lvlJc w:val="left"/>
      <w:pPr>
        <w:ind w:left="679" w:hanging="284"/>
        <w:jc w:val="left"/>
      </w:pPr>
      <w:rPr>
        <w:rFonts w:ascii="Calibri" w:eastAsia="Calibri" w:hAnsi="Calibri" w:cs="Calibri" w:hint="default"/>
        <w:spacing w:val="-3"/>
        <w:w w:val="100"/>
        <w:sz w:val="15"/>
        <w:szCs w:val="15"/>
        <w:lang w:val="de-DE" w:eastAsia="de-DE" w:bidi="de-DE"/>
      </w:rPr>
    </w:lvl>
    <w:lvl w:ilvl="1" w:tplc="2DD465D8">
      <w:numFmt w:val="bullet"/>
      <w:lvlText w:val="•"/>
      <w:lvlJc w:val="left"/>
      <w:pPr>
        <w:ind w:left="1081" w:hanging="284"/>
      </w:pPr>
      <w:rPr>
        <w:rFonts w:hint="default"/>
        <w:lang w:val="de-DE" w:eastAsia="de-DE" w:bidi="de-DE"/>
      </w:rPr>
    </w:lvl>
    <w:lvl w:ilvl="2" w:tplc="A0E85F68">
      <w:numFmt w:val="bullet"/>
      <w:lvlText w:val="•"/>
      <w:lvlJc w:val="left"/>
      <w:pPr>
        <w:ind w:left="1483" w:hanging="284"/>
      </w:pPr>
      <w:rPr>
        <w:rFonts w:hint="default"/>
        <w:lang w:val="de-DE" w:eastAsia="de-DE" w:bidi="de-DE"/>
      </w:rPr>
    </w:lvl>
    <w:lvl w:ilvl="3" w:tplc="AADADCDA">
      <w:numFmt w:val="bullet"/>
      <w:lvlText w:val="•"/>
      <w:lvlJc w:val="left"/>
      <w:pPr>
        <w:ind w:left="1884" w:hanging="284"/>
      </w:pPr>
      <w:rPr>
        <w:rFonts w:hint="default"/>
        <w:lang w:val="de-DE" w:eastAsia="de-DE" w:bidi="de-DE"/>
      </w:rPr>
    </w:lvl>
    <w:lvl w:ilvl="4" w:tplc="38CA1978">
      <w:numFmt w:val="bullet"/>
      <w:lvlText w:val="•"/>
      <w:lvlJc w:val="left"/>
      <w:pPr>
        <w:ind w:left="2286" w:hanging="284"/>
      </w:pPr>
      <w:rPr>
        <w:rFonts w:hint="default"/>
        <w:lang w:val="de-DE" w:eastAsia="de-DE" w:bidi="de-DE"/>
      </w:rPr>
    </w:lvl>
    <w:lvl w:ilvl="5" w:tplc="5F2E0512">
      <w:numFmt w:val="bullet"/>
      <w:lvlText w:val="•"/>
      <w:lvlJc w:val="left"/>
      <w:pPr>
        <w:ind w:left="2688" w:hanging="284"/>
      </w:pPr>
      <w:rPr>
        <w:rFonts w:hint="default"/>
        <w:lang w:val="de-DE" w:eastAsia="de-DE" w:bidi="de-DE"/>
      </w:rPr>
    </w:lvl>
    <w:lvl w:ilvl="6" w:tplc="D7FEAA3E">
      <w:numFmt w:val="bullet"/>
      <w:lvlText w:val="•"/>
      <w:lvlJc w:val="left"/>
      <w:pPr>
        <w:ind w:left="3089" w:hanging="284"/>
      </w:pPr>
      <w:rPr>
        <w:rFonts w:hint="default"/>
        <w:lang w:val="de-DE" w:eastAsia="de-DE" w:bidi="de-DE"/>
      </w:rPr>
    </w:lvl>
    <w:lvl w:ilvl="7" w:tplc="BDE448F2">
      <w:numFmt w:val="bullet"/>
      <w:lvlText w:val="•"/>
      <w:lvlJc w:val="left"/>
      <w:pPr>
        <w:ind w:left="3491" w:hanging="284"/>
      </w:pPr>
      <w:rPr>
        <w:rFonts w:hint="default"/>
        <w:lang w:val="de-DE" w:eastAsia="de-DE" w:bidi="de-DE"/>
      </w:rPr>
    </w:lvl>
    <w:lvl w:ilvl="8" w:tplc="EA36AE80">
      <w:numFmt w:val="bullet"/>
      <w:lvlText w:val="•"/>
      <w:lvlJc w:val="left"/>
      <w:pPr>
        <w:ind w:left="3893" w:hanging="284"/>
      </w:pPr>
      <w:rPr>
        <w:rFonts w:hint="default"/>
        <w:lang w:val="de-DE" w:eastAsia="de-DE" w:bidi="de-DE"/>
      </w:rPr>
    </w:lvl>
  </w:abstractNum>
  <w:abstractNum w:abstractNumId="25" w15:restartNumberingAfterBreak="0">
    <w:nsid w:val="748F72B8"/>
    <w:multiLevelType w:val="hybridMultilevel"/>
    <w:tmpl w:val="95C07384"/>
    <w:lvl w:ilvl="0" w:tplc="2102D28A">
      <w:start w:val="1"/>
      <w:numFmt w:val="decimal"/>
      <w:lvlText w:val="(%1)"/>
      <w:lvlJc w:val="left"/>
      <w:pPr>
        <w:ind w:left="679" w:hanging="284"/>
        <w:jc w:val="left"/>
      </w:pPr>
      <w:rPr>
        <w:rFonts w:ascii="Calibri" w:eastAsia="Calibri" w:hAnsi="Calibri" w:cs="Calibri" w:hint="default"/>
        <w:spacing w:val="-8"/>
        <w:w w:val="100"/>
        <w:sz w:val="15"/>
        <w:szCs w:val="15"/>
        <w:lang w:val="de-DE" w:eastAsia="de-DE" w:bidi="de-DE"/>
      </w:rPr>
    </w:lvl>
    <w:lvl w:ilvl="1" w:tplc="9A94943E">
      <w:numFmt w:val="bullet"/>
      <w:lvlText w:val="•"/>
      <w:lvlJc w:val="left"/>
      <w:pPr>
        <w:ind w:left="1081" w:hanging="284"/>
      </w:pPr>
      <w:rPr>
        <w:rFonts w:hint="default"/>
        <w:lang w:val="de-DE" w:eastAsia="de-DE" w:bidi="de-DE"/>
      </w:rPr>
    </w:lvl>
    <w:lvl w:ilvl="2" w:tplc="B6487B0A">
      <w:numFmt w:val="bullet"/>
      <w:lvlText w:val="•"/>
      <w:lvlJc w:val="left"/>
      <w:pPr>
        <w:ind w:left="1483" w:hanging="284"/>
      </w:pPr>
      <w:rPr>
        <w:rFonts w:hint="default"/>
        <w:lang w:val="de-DE" w:eastAsia="de-DE" w:bidi="de-DE"/>
      </w:rPr>
    </w:lvl>
    <w:lvl w:ilvl="3" w:tplc="A788B0F6">
      <w:numFmt w:val="bullet"/>
      <w:lvlText w:val="•"/>
      <w:lvlJc w:val="left"/>
      <w:pPr>
        <w:ind w:left="1885" w:hanging="284"/>
      </w:pPr>
      <w:rPr>
        <w:rFonts w:hint="default"/>
        <w:lang w:val="de-DE" w:eastAsia="de-DE" w:bidi="de-DE"/>
      </w:rPr>
    </w:lvl>
    <w:lvl w:ilvl="4" w:tplc="3C7AA722">
      <w:numFmt w:val="bullet"/>
      <w:lvlText w:val="•"/>
      <w:lvlJc w:val="left"/>
      <w:pPr>
        <w:ind w:left="2287" w:hanging="284"/>
      </w:pPr>
      <w:rPr>
        <w:rFonts w:hint="default"/>
        <w:lang w:val="de-DE" w:eastAsia="de-DE" w:bidi="de-DE"/>
      </w:rPr>
    </w:lvl>
    <w:lvl w:ilvl="5" w:tplc="717653EA">
      <w:numFmt w:val="bullet"/>
      <w:lvlText w:val="•"/>
      <w:lvlJc w:val="left"/>
      <w:pPr>
        <w:ind w:left="2689" w:hanging="284"/>
      </w:pPr>
      <w:rPr>
        <w:rFonts w:hint="default"/>
        <w:lang w:val="de-DE" w:eastAsia="de-DE" w:bidi="de-DE"/>
      </w:rPr>
    </w:lvl>
    <w:lvl w:ilvl="6" w:tplc="A936FDE4">
      <w:numFmt w:val="bullet"/>
      <w:lvlText w:val="•"/>
      <w:lvlJc w:val="left"/>
      <w:pPr>
        <w:ind w:left="3091" w:hanging="284"/>
      </w:pPr>
      <w:rPr>
        <w:rFonts w:hint="default"/>
        <w:lang w:val="de-DE" w:eastAsia="de-DE" w:bidi="de-DE"/>
      </w:rPr>
    </w:lvl>
    <w:lvl w:ilvl="7" w:tplc="DB166338">
      <w:numFmt w:val="bullet"/>
      <w:lvlText w:val="•"/>
      <w:lvlJc w:val="left"/>
      <w:pPr>
        <w:ind w:left="3493" w:hanging="284"/>
      </w:pPr>
      <w:rPr>
        <w:rFonts w:hint="default"/>
        <w:lang w:val="de-DE" w:eastAsia="de-DE" w:bidi="de-DE"/>
      </w:rPr>
    </w:lvl>
    <w:lvl w:ilvl="8" w:tplc="C31C7F30">
      <w:numFmt w:val="bullet"/>
      <w:lvlText w:val="•"/>
      <w:lvlJc w:val="left"/>
      <w:pPr>
        <w:ind w:left="3894" w:hanging="284"/>
      </w:pPr>
      <w:rPr>
        <w:rFonts w:hint="default"/>
        <w:lang w:val="de-DE" w:eastAsia="de-DE" w:bidi="de-DE"/>
      </w:rPr>
    </w:lvl>
  </w:abstractNum>
  <w:abstractNum w:abstractNumId="26" w15:restartNumberingAfterBreak="0">
    <w:nsid w:val="75E5232C"/>
    <w:multiLevelType w:val="hybridMultilevel"/>
    <w:tmpl w:val="13F0545A"/>
    <w:lvl w:ilvl="0" w:tplc="56403AD0">
      <w:start w:val="1"/>
      <w:numFmt w:val="decimal"/>
      <w:lvlText w:val="(%1)"/>
      <w:lvlJc w:val="left"/>
      <w:pPr>
        <w:ind w:left="679" w:hanging="284"/>
        <w:jc w:val="left"/>
      </w:pPr>
      <w:rPr>
        <w:rFonts w:ascii="Calibri" w:eastAsia="Calibri" w:hAnsi="Calibri" w:cs="Calibri" w:hint="default"/>
        <w:spacing w:val="-18"/>
        <w:w w:val="100"/>
        <w:sz w:val="15"/>
        <w:szCs w:val="15"/>
        <w:lang w:val="de-DE" w:eastAsia="de-DE" w:bidi="de-DE"/>
      </w:rPr>
    </w:lvl>
    <w:lvl w:ilvl="1" w:tplc="A87083C2">
      <w:numFmt w:val="bullet"/>
      <w:lvlText w:val="•"/>
      <w:lvlJc w:val="left"/>
      <w:pPr>
        <w:ind w:left="1081" w:hanging="284"/>
      </w:pPr>
      <w:rPr>
        <w:rFonts w:hint="default"/>
        <w:lang w:val="de-DE" w:eastAsia="de-DE" w:bidi="de-DE"/>
      </w:rPr>
    </w:lvl>
    <w:lvl w:ilvl="2" w:tplc="4F10721C">
      <w:numFmt w:val="bullet"/>
      <w:lvlText w:val="•"/>
      <w:lvlJc w:val="left"/>
      <w:pPr>
        <w:ind w:left="1483" w:hanging="284"/>
      </w:pPr>
      <w:rPr>
        <w:rFonts w:hint="default"/>
        <w:lang w:val="de-DE" w:eastAsia="de-DE" w:bidi="de-DE"/>
      </w:rPr>
    </w:lvl>
    <w:lvl w:ilvl="3" w:tplc="3B36F7A8">
      <w:numFmt w:val="bullet"/>
      <w:lvlText w:val="•"/>
      <w:lvlJc w:val="left"/>
      <w:pPr>
        <w:ind w:left="1884" w:hanging="284"/>
      </w:pPr>
      <w:rPr>
        <w:rFonts w:hint="default"/>
        <w:lang w:val="de-DE" w:eastAsia="de-DE" w:bidi="de-DE"/>
      </w:rPr>
    </w:lvl>
    <w:lvl w:ilvl="4" w:tplc="6862F36C">
      <w:numFmt w:val="bullet"/>
      <w:lvlText w:val="•"/>
      <w:lvlJc w:val="left"/>
      <w:pPr>
        <w:ind w:left="2286" w:hanging="284"/>
      </w:pPr>
      <w:rPr>
        <w:rFonts w:hint="default"/>
        <w:lang w:val="de-DE" w:eastAsia="de-DE" w:bidi="de-DE"/>
      </w:rPr>
    </w:lvl>
    <w:lvl w:ilvl="5" w:tplc="074407AE">
      <w:numFmt w:val="bullet"/>
      <w:lvlText w:val="•"/>
      <w:lvlJc w:val="left"/>
      <w:pPr>
        <w:ind w:left="2688" w:hanging="284"/>
      </w:pPr>
      <w:rPr>
        <w:rFonts w:hint="default"/>
        <w:lang w:val="de-DE" w:eastAsia="de-DE" w:bidi="de-DE"/>
      </w:rPr>
    </w:lvl>
    <w:lvl w:ilvl="6" w:tplc="F1FCDF84">
      <w:numFmt w:val="bullet"/>
      <w:lvlText w:val="•"/>
      <w:lvlJc w:val="left"/>
      <w:pPr>
        <w:ind w:left="3089" w:hanging="284"/>
      </w:pPr>
      <w:rPr>
        <w:rFonts w:hint="default"/>
        <w:lang w:val="de-DE" w:eastAsia="de-DE" w:bidi="de-DE"/>
      </w:rPr>
    </w:lvl>
    <w:lvl w:ilvl="7" w:tplc="46C097C4">
      <w:numFmt w:val="bullet"/>
      <w:lvlText w:val="•"/>
      <w:lvlJc w:val="left"/>
      <w:pPr>
        <w:ind w:left="3491" w:hanging="284"/>
      </w:pPr>
      <w:rPr>
        <w:rFonts w:hint="default"/>
        <w:lang w:val="de-DE" w:eastAsia="de-DE" w:bidi="de-DE"/>
      </w:rPr>
    </w:lvl>
    <w:lvl w:ilvl="8" w:tplc="CE5A0172">
      <w:numFmt w:val="bullet"/>
      <w:lvlText w:val="•"/>
      <w:lvlJc w:val="left"/>
      <w:pPr>
        <w:ind w:left="3893" w:hanging="284"/>
      </w:pPr>
      <w:rPr>
        <w:rFonts w:hint="default"/>
        <w:lang w:val="de-DE" w:eastAsia="de-DE" w:bidi="de-DE"/>
      </w:rPr>
    </w:lvl>
  </w:abstractNum>
  <w:abstractNum w:abstractNumId="27" w15:restartNumberingAfterBreak="0">
    <w:nsid w:val="78715495"/>
    <w:multiLevelType w:val="hybridMultilevel"/>
    <w:tmpl w:val="2CECC878"/>
    <w:lvl w:ilvl="0" w:tplc="45089392">
      <w:start w:val="3"/>
      <w:numFmt w:val="decimal"/>
      <w:lvlText w:val="%1."/>
      <w:lvlJc w:val="left"/>
      <w:pPr>
        <w:ind w:left="679" w:hanging="284"/>
        <w:jc w:val="left"/>
      </w:pPr>
      <w:rPr>
        <w:rFonts w:ascii="Calibri" w:eastAsia="Calibri" w:hAnsi="Calibri" w:cs="Calibri" w:hint="default"/>
        <w:w w:val="100"/>
        <w:sz w:val="15"/>
        <w:szCs w:val="15"/>
        <w:lang w:val="de-DE" w:eastAsia="de-DE" w:bidi="de-DE"/>
      </w:rPr>
    </w:lvl>
    <w:lvl w:ilvl="1" w:tplc="AB4273DA">
      <w:numFmt w:val="bullet"/>
      <w:lvlText w:val="•"/>
      <w:lvlJc w:val="left"/>
      <w:pPr>
        <w:ind w:left="1103" w:hanging="284"/>
      </w:pPr>
      <w:rPr>
        <w:rFonts w:hint="default"/>
        <w:lang w:val="de-DE" w:eastAsia="de-DE" w:bidi="de-DE"/>
      </w:rPr>
    </w:lvl>
    <w:lvl w:ilvl="2" w:tplc="150E3394">
      <w:numFmt w:val="bullet"/>
      <w:lvlText w:val="•"/>
      <w:lvlJc w:val="left"/>
      <w:pPr>
        <w:ind w:left="1526" w:hanging="284"/>
      </w:pPr>
      <w:rPr>
        <w:rFonts w:hint="default"/>
        <w:lang w:val="de-DE" w:eastAsia="de-DE" w:bidi="de-DE"/>
      </w:rPr>
    </w:lvl>
    <w:lvl w:ilvl="3" w:tplc="38D0E3C2">
      <w:numFmt w:val="bullet"/>
      <w:lvlText w:val="•"/>
      <w:lvlJc w:val="left"/>
      <w:pPr>
        <w:ind w:left="1949" w:hanging="284"/>
      </w:pPr>
      <w:rPr>
        <w:rFonts w:hint="default"/>
        <w:lang w:val="de-DE" w:eastAsia="de-DE" w:bidi="de-DE"/>
      </w:rPr>
    </w:lvl>
    <w:lvl w:ilvl="4" w:tplc="3EF82FCA">
      <w:numFmt w:val="bullet"/>
      <w:lvlText w:val="•"/>
      <w:lvlJc w:val="left"/>
      <w:pPr>
        <w:ind w:left="2372" w:hanging="284"/>
      </w:pPr>
      <w:rPr>
        <w:rFonts w:hint="default"/>
        <w:lang w:val="de-DE" w:eastAsia="de-DE" w:bidi="de-DE"/>
      </w:rPr>
    </w:lvl>
    <w:lvl w:ilvl="5" w:tplc="D1D46C38">
      <w:numFmt w:val="bullet"/>
      <w:lvlText w:val="•"/>
      <w:lvlJc w:val="left"/>
      <w:pPr>
        <w:ind w:left="2796" w:hanging="284"/>
      </w:pPr>
      <w:rPr>
        <w:rFonts w:hint="default"/>
        <w:lang w:val="de-DE" w:eastAsia="de-DE" w:bidi="de-DE"/>
      </w:rPr>
    </w:lvl>
    <w:lvl w:ilvl="6" w:tplc="0B1CA66E">
      <w:numFmt w:val="bullet"/>
      <w:lvlText w:val="•"/>
      <w:lvlJc w:val="left"/>
      <w:pPr>
        <w:ind w:left="3219" w:hanging="284"/>
      </w:pPr>
      <w:rPr>
        <w:rFonts w:hint="default"/>
        <w:lang w:val="de-DE" w:eastAsia="de-DE" w:bidi="de-DE"/>
      </w:rPr>
    </w:lvl>
    <w:lvl w:ilvl="7" w:tplc="56F43B5E">
      <w:numFmt w:val="bullet"/>
      <w:lvlText w:val="•"/>
      <w:lvlJc w:val="left"/>
      <w:pPr>
        <w:ind w:left="3642" w:hanging="284"/>
      </w:pPr>
      <w:rPr>
        <w:rFonts w:hint="default"/>
        <w:lang w:val="de-DE" w:eastAsia="de-DE" w:bidi="de-DE"/>
      </w:rPr>
    </w:lvl>
    <w:lvl w:ilvl="8" w:tplc="E0C45D9C">
      <w:numFmt w:val="bullet"/>
      <w:lvlText w:val="•"/>
      <w:lvlJc w:val="left"/>
      <w:pPr>
        <w:ind w:left="4065" w:hanging="284"/>
      </w:pPr>
      <w:rPr>
        <w:rFonts w:hint="default"/>
        <w:lang w:val="de-DE" w:eastAsia="de-DE" w:bidi="de-DE"/>
      </w:rPr>
    </w:lvl>
  </w:abstractNum>
  <w:abstractNum w:abstractNumId="28" w15:restartNumberingAfterBreak="0">
    <w:nsid w:val="7A265110"/>
    <w:multiLevelType w:val="hybridMultilevel"/>
    <w:tmpl w:val="3D820FB2"/>
    <w:lvl w:ilvl="0" w:tplc="9758B344">
      <w:start w:val="1"/>
      <w:numFmt w:val="decimal"/>
      <w:lvlText w:val="(%1)"/>
      <w:lvlJc w:val="left"/>
      <w:pPr>
        <w:ind w:left="678" w:hanging="284"/>
        <w:jc w:val="left"/>
      </w:pPr>
      <w:rPr>
        <w:rFonts w:ascii="Calibri" w:eastAsia="Calibri" w:hAnsi="Calibri" w:cs="Calibri" w:hint="default"/>
        <w:spacing w:val="-10"/>
        <w:w w:val="100"/>
        <w:sz w:val="15"/>
        <w:szCs w:val="15"/>
        <w:lang w:val="de-DE" w:eastAsia="de-DE" w:bidi="de-DE"/>
      </w:rPr>
    </w:lvl>
    <w:lvl w:ilvl="1" w:tplc="AA5AAE80">
      <w:numFmt w:val="bullet"/>
      <w:lvlText w:val="•"/>
      <w:lvlJc w:val="left"/>
      <w:pPr>
        <w:ind w:left="1103" w:hanging="284"/>
      </w:pPr>
      <w:rPr>
        <w:rFonts w:hint="default"/>
        <w:lang w:val="de-DE" w:eastAsia="de-DE" w:bidi="de-DE"/>
      </w:rPr>
    </w:lvl>
    <w:lvl w:ilvl="2" w:tplc="02409710">
      <w:numFmt w:val="bullet"/>
      <w:lvlText w:val="•"/>
      <w:lvlJc w:val="left"/>
      <w:pPr>
        <w:ind w:left="1526" w:hanging="284"/>
      </w:pPr>
      <w:rPr>
        <w:rFonts w:hint="default"/>
        <w:lang w:val="de-DE" w:eastAsia="de-DE" w:bidi="de-DE"/>
      </w:rPr>
    </w:lvl>
    <w:lvl w:ilvl="3" w:tplc="AEE05D8C">
      <w:numFmt w:val="bullet"/>
      <w:lvlText w:val="•"/>
      <w:lvlJc w:val="left"/>
      <w:pPr>
        <w:ind w:left="1949" w:hanging="284"/>
      </w:pPr>
      <w:rPr>
        <w:rFonts w:hint="default"/>
        <w:lang w:val="de-DE" w:eastAsia="de-DE" w:bidi="de-DE"/>
      </w:rPr>
    </w:lvl>
    <w:lvl w:ilvl="4" w:tplc="5568D292">
      <w:numFmt w:val="bullet"/>
      <w:lvlText w:val="•"/>
      <w:lvlJc w:val="left"/>
      <w:pPr>
        <w:ind w:left="2372" w:hanging="284"/>
      </w:pPr>
      <w:rPr>
        <w:rFonts w:hint="default"/>
        <w:lang w:val="de-DE" w:eastAsia="de-DE" w:bidi="de-DE"/>
      </w:rPr>
    </w:lvl>
    <w:lvl w:ilvl="5" w:tplc="B6AA0670">
      <w:numFmt w:val="bullet"/>
      <w:lvlText w:val="•"/>
      <w:lvlJc w:val="left"/>
      <w:pPr>
        <w:ind w:left="2795" w:hanging="284"/>
      </w:pPr>
      <w:rPr>
        <w:rFonts w:hint="default"/>
        <w:lang w:val="de-DE" w:eastAsia="de-DE" w:bidi="de-DE"/>
      </w:rPr>
    </w:lvl>
    <w:lvl w:ilvl="6" w:tplc="65E44558">
      <w:numFmt w:val="bullet"/>
      <w:lvlText w:val="•"/>
      <w:lvlJc w:val="left"/>
      <w:pPr>
        <w:ind w:left="3219" w:hanging="284"/>
      </w:pPr>
      <w:rPr>
        <w:rFonts w:hint="default"/>
        <w:lang w:val="de-DE" w:eastAsia="de-DE" w:bidi="de-DE"/>
      </w:rPr>
    </w:lvl>
    <w:lvl w:ilvl="7" w:tplc="B3043C82">
      <w:numFmt w:val="bullet"/>
      <w:lvlText w:val="•"/>
      <w:lvlJc w:val="left"/>
      <w:pPr>
        <w:ind w:left="3642" w:hanging="284"/>
      </w:pPr>
      <w:rPr>
        <w:rFonts w:hint="default"/>
        <w:lang w:val="de-DE" w:eastAsia="de-DE" w:bidi="de-DE"/>
      </w:rPr>
    </w:lvl>
    <w:lvl w:ilvl="8" w:tplc="B76A156E">
      <w:numFmt w:val="bullet"/>
      <w:lvlText w:val="•"/>
      <w:lvlJc w:val="left"/>
      <w:pPr>
        <w:ind w:left="4065" w:hanging="284"/>
      </w:pPr>
      <w:rPr>
        <w:rFonts w:hint="default"/>
        <w:lang w:val="de-DE" w:eastAsia="de-DE" w:bidi="de-DE"/>
      </w:rPr>
    </w:lvl>
  </w:abstractNum>
  <w:abstractNum w:abstractNumId="29" w15:restartNumberingAfterBreak="0">
    <w:nsid w:val="7DD77ED5"/>
    <w:multiLevelType w:val="hybridMultilevel"/>
    <w:tmpl w:val="F1503B9E"/>
    <w:lvl w:ilvl="0" w:tplc="81D44140">
      <w:start w:val="1"/>
      <w:numFmt w:val="decimal"/>
      <w:lvlText w:val="%1."/>
      <w:lvlJc w:val="left"/>
      <w:pPr>
        <w:ind w:left="679" w:hanging="284"/>
        <w:jc w:val="left"/>
      </w:pPr>
      <w:rPr>
        <w:rFonts w:ascii="Calibri" w:eastAsia="Calibri" w:hAnsi="Calibri" w:cs="Calibri" w:hint="default"/>
        <w:spacing w:val="-5"/>
        <w:w w:val="100"/>
        <w:sz w:val="15"/>
        <w:szCs w:val="15"/>
        <w:lang w:val="de-DE" w:eastAsia="de-DE" w:bidi="de-DE"/>
      </w:rPr>
    </w:lvl>
    <w:lvl w:ilvl="1" w:tplc="9D9CE230">
      <w:numFmt w:val="bullet"/>
      <w:lvlText w:val="•"/>
      <w:lvlJc w:val="left"/>
      <w:pPr>
        <w:ind w:left="1081" w:hanging="284"/>
      </w:pPr>
      <w:rPr>
        <w:rFonts w:hint="default"/>
        <w:lang w:val="de-DE" w:eastAsia="de-DE" w:bidi="de-DE"/>
      </w:rPr>
    </w:lvl>
    <w:lvl w:ilvl="2" w:tplc="D6F614FA">
      <w:numFmt w:val="bullet"/>
      <w:lvlText w:val="•"/>
      <w:lvlJc w:val="left"/>
      <w:pPr>
        <w:ind w:left="1483" w:hanging="284"/>
      </w:pPr>
      <w:rPr>
        <w:rFonts w:hint="default"/>
        <w:lang w:val="de-DE" w:eastAsia="de-DE" w:bidi="de-DE"/>
      </w:rPr>
    </w:lvl>
    <w:lvl w:ilvl="3" w:tplc="425E8F8A">
      <w:numFmt w:val="bullet"/>
      <w:lvlText w:val="•"/>
      <w:lvlJc w:val="left"/>
      <w:pPr>
        <w:ind w:left="1885" w:hanging="284"/>
      </w:pPr>
      <w:rPr>
        <w:rFonts w:hint="default"/>
        <w:lang w:val="de-DE" w:eastAsia="de-DE" w:bidi="de-DE"/>
      </w:rPr>
    </w:lvl>
    <w:lvl w:ilvl="4" w:tplc="47760848">
      <w:numFmt w:val="bullet"/>
      <w:lvlText w:val="•"/>
      <w:lvlJc w:val="left"/>
      <w:pPr>
        <w:ind w:left="2286" w:hanging="284"/>
      </w:pPr>
      <w:rPr>
        <w:rFonts w:hint="default"/>
        <w:lang w:val="de-DE" w:eastAsia="de-DE" w:bidi="de-DE"/>
      </w:rPr>
    </w:lvl>
    <w:lvl w:ilvl="5" w:tplc="0B0C2BFA">
      <w:numFmt w:val="bullet"/>
      <w:lvlText w:val="•"/>
      <w:lvlJc w:val="left"/>
      <w:pPr>
        <w:ind w:left="2688" w:hanging="284"/>
      </w:pPr>
      <w:rPr>
        <w:rFonts w:hint="default"/>
        <w:lang w:val="de-DE" w:eastAsia="de-DE" w:bidi="de-DE"/>
      </w:rPr>
    </w:lvl>
    <w:lvl w:ilvl="6" w:tplc="62E0C96A">
      <w:numFmt w:val="bullet"/>
      <w:lvlText w:val="•"/>
      <w:lvlJc w:val="left"/>
      <w:pPr>
        <w:ind w:left="3090" w:hanging="284"/>
      </w:pPr>
      <w:rPr>
        <w:rFonts w:hint="default"/>
        <w:lang w:val="de-DE" w:eastAsia="de-DE" w:bidi="de-DE"/>
      </w:rPr>
    </w:lvl>
    <w:lvl w:ilvl="7" w:tplc="948C4EC2">
      <w:numFmt w:val="bullet"/>
      <w:lvlText w:val="•"/>
      <w:lvlJc w:val="left"/>
      <w:pPr>
        <w:ind w:left="3491" w:hanging="284"/>
      </w:pPr>
      <w:rPr>
        <w:rFonts w:hint="default"/>
        <w:lang w:val="de-DE" w:eastAsia="de-DE" w:bidi="de-DE"/>
      </w:rPr>
    </w:lvl>
    <w:lvl w:ilvl="8" w:tplc="EE5C03AC">
      <w:numFmt w:val="bullet"/>
      <w:lvlText w:val="•"/>
      <w:lvlJc w:val="left"/>
      <w:pPr>
        <w:ind w:left="3893" w:hanging="284"/>
      </w:pPr>
      <w:rPr>
        <w:rFonts w:hint="default"/>
        <w:lang w:val="de-DE" w:eastAsia="de-DE" w:bidi="de-DE"/>
      </w:rPr>
    </w:lvl>
  </w:abstractNum>
  <w:abstractNum w:abstractNumId="30" w15:restartNumberingAfterBreak="0">
    <w:nsid w:val="7F857580"/>
    <w:multiLevelType w:val="hybridMultilevel"/>
    <w:tmpl w:val="F8B010E4"/>
    <w:lvl w:ilvl="0" w:tplc="610A1A06">
      <w:start w:val="1"/>
      <w:numFmt w:val="decimal"/>
      <w:lvlText w:val="(%1)"/>
      <w:lvlJc w:val="left"/>
      <w:pPr>
        <w:ind w:left="679" w:hanging="284"/>
        <w:jc w:val="left"/>
      </w:pPr>
      <w:rPr>
        <w:rFonts w:ascii="Calibri" w:eastAsia="Calibri" w:hAnsi="Calibri" w:cs="Calibri" w:hint="default"/>
        <w:spacing w:val="-18"/>
        <w:w w:val="100"/>
        <w:sz w:val="15"/>
        <w:szCs w:val="15"/>
        <w:lang w:val="de-DE" w:eastAsia="de-DE" w:bidi="de-DE"/>
      </w:rPr>
    </w:lvl>
    <w:lvl w:ilvl="1" w:tplc="B876F726">
      <w:numFmt w:val="bullet"/>
      <w:lvlText w:val="•"/>
      <w:lvlJc w:val="left"/>
      <w:pPr>
        <w:ind w:left="1081" w:hanging="284"/>
      </w:pPr>
      <w:rPr>
        <w:rFonts w:hint="default"/>
        <w:lang w:val="de-DE" w:eastAsia="de-DE" w:bidi="de-DE"/>
      </w:rPr>
    </w:lvl>
    <w:lvl w:ilvl="2" w:tplc="35126050">
      <w:numFmt w:val="bullet"/>
      <w:lvlText w:val="•"/>
      <w:lvlJc w:val="left"/>
      <w:pPr>
        <w:ind w:left="1483" w:hanging="284"/>
      </w:pPr>
      <w:rPr>
        <w:rFonts w:hint="default"/>
        <w:lang w:val="de-DE" w:eastAsia="de-DE" w:bidi="de-DE"/>
      </w:rPr>
    </w:lvl>
    <w:lvl w:ilvl="3" w:tplc="4BB23AC4">
      <w:numFmt w:val="bullet"/>
      <w:lvlText w:val="•"/>
      <w:lvlJc w:val="left"/>
      <w:pPr>
        <w:ind w:left="1885" w:hanging="284"/>
      </w:pPr>
      <w:rPr>
        <w:rFonts w:hint="default"/>
        <w:lang w:val="de-DE" w:eastAsia="de-DE" w:bidi="de-DE"/>
      </w:rPr>
    </w:lvl>
    <w:lvl w:ilvl="4" w:tplc="EA4CF586">
      <w:numFmt w:val="bullet"/>
      <w:lvlText w:val="•"/>
      <w:lvlJc w:val="left"/>
      <w:pPr>
        <w:ind w:left="2287" w:hanging="284"/>
      </w:pPr>
      <w:rPr>
        <w:rFonts w:hint="default"/>
        <w:lang w:val="de-DE" w:eastAsia="de-DE" w:bidi="de-DE"/>
      </w:rPr>
    </w:lvl>
    <w:lvl w:ilvl="5" w:tplc="9CEA2C54">
      <w:numFmt w:val="bullet"/>
      <w:lvlText w:val="•"/>
      <w:lvlJc w:val="left"/>
      <w:pPr>
        <w:ind w:left="2689" w:hanging="284"/>
      </w:pPr>
      <w:rPr>
        <w:rFonts w:hint="default"/>
        <w:lang w:val="de-DE" w:eastAsia="de-DE" w:bidi="de-DE"/>
      </w:rPr>
    </w:lvl>
    <w:lvl w:ilvl="6" w:tplc="E494C180">
      <w:numFmt w:val="bullet"/>
      <w:lvlText w:val="•"/>
      <w:lvlJc w:val="left"/>
      <w:pPr>
        <w:ind w:left="3091" w:hanging="284"/>
      </w:pPr>
      <w:rPr>
        <w:rFonts w:hint="default"/>
        <w:lang w:val="de-DE" w:eastAsia="de-DE" w:bidi="de-DE"/>
      </w:rPr>
    </w:lvl>
    <w:lvl w:ilvl="7" w:tplc="BF50EBBA">
      <w:numFmt w:val="bullet"/>
      <w:lvlText w:val="•"/>
      <w:lvlJc w:val="left"/>
      <w:pPr>
        <w:ind w:left="3493" w:hanging="284"/>
      </w:pPr>
      <w:rPr>
        <w:rFonts w:hint="default"/>
        <w:lang w:val="de-DE" w:eastAsia="de-DE" w:bidi="de-DE"/>
      </w:rPr>
    </w:lvl>
    <w:lvl w:ilvl="8" w:tplc="D87A4E06">
      <w:numFmt w:val="bullet"/>
      <w:lvlText w:val="•"/>
      <w:lvlJc w:val="left"/>
      <w:pPr>
        <w:ind w:left="3894" w:hanging="284"/>
      </w:pPr>
      <w:rPr>
        <w:rFonts w:hint="default"/>
        <w:lang w:val="de-DE" w:eastAsia="de-DE" w:bidi="de-DE"/>
      </w:rPr>
    </w:lvl>
  </w:abstractNum>
  <w:num w:numId="1" w16cid:durableId="1665887554">
    <w:abstractNumId w:val="14"/>
  </w:num>
  <w:num w:numId="2" w16cid:durableId="273875190">
    <w:abstractNumId w:val="8"/>
  </w:num>
  <w:num w:numId="3" w16cid:durableId="155073168">
    <w:abstractNumId w:val="4"/>
  </w:num>
  <w:num w:numId="4" w16cid:durableId="1353651147">
    <w:abstractNumId w:val="3"/>
  </w:num>
  <w:num w:numId="5" w16cid:durableId="86511986">
    <w:abstractNumId w:val="30"/>
  </w:num>
  <w:num w:numId="6" w16cid:durableId="2137796486">
    <w:abstractNumId w:val="25"/>
  </w:num>
  <w:num w:numId="7" w16cid:durableId="2115713226">
    <w:abstractNumId w:val="22"/>
  </w:num>
  <w:num w:numId="8" w16cid:durableId="1145242346">
    <w:abstractNumId w:val="0"/>
  </w:num>
  <w:num w:numId="9" w16cid:durableId="194199837">
    <w:abstractNumId w:val="16"/>
  </w:num>
  <w:num w:numId="10" w16cid:durableId="377124123">
    <w:abstractNumId w:val="11"/>
  </w:num>
  <w:num w:numId="11" w16cid:durableId="1915822557">
    <w:abstractNumId w:val="12"/>
  </w:num>
  <w:num w:numId="12" w16cid:durableId="2001469532">
    <w:abstractNumId w:val="6"/>
  </w:num>
  <w:num w:numId="13" w16cid:durableId="1263031915">
    <w:abstractNumId w:val="18"/>
  </w:num>
  <w:num w:numId="14" w16cid:durableId="494611392">
    <w:abstractNumId w:val="28"/>
  </w:num>
  <w:num w:numId="15" w16cid:durableId="908733540">
    <w:abstractNumId w:val="21"/>
  </w:num>
  <w:num w:numId="16" w16cid:durableId="811799705">
    <w:abstractNumId w:val="9"/>
  </w:num>
  <w:num w:numId="17" w16cid:durableId="514005848">
    <w:abstractNumId w:val="29"/>
  </w:num>
  <w:num w:numId="18" w16cid:durableId="1009328198">
    <w:abstractNumId w:val="15"/>
  </w:num>
  <w:num w:numId="19" w16cid:durableId="1660185906">
    <w:abstractNumId w:val="27"/>
  </w:num>
  <w:num w:numId="20" w16cid:durableId="1421877364">
    <w:abstractNumId w:val="23"/>
  </w:num>
  <w:num w:numId="21" w16cid:durableId="1501848675">
    <w:abstractNumId w:val="2"/>
  </w:num>
  <w:num w:numId="22" w16cid:durableId="167183790">
    <w:abstractNumId w:val="26"/>
  </w:num>
  <w:num w:numId="23" w16cid:durableId="244842506">
    <w:abstractNumId w:val="7"/>
  </w:num>
  <w:num w:numId="24" w16cid:durableId="1219129738">
    <w:abstractNumId w:val="24"/>
  </w:num>
  <w:num w:numId="25" w16cid:durableId="638000875">
    <w:abstractNumId w:val="13"/>
  </w:num>
  <w:num w:numId="26" w16cid:durableId="407270622">
    <w:abstractNumId w:val="19"/>
  </w:num>
  <w:num w:numId="27" w16cid:durableId="1145732467">
    <w:abstractNumId w:val="10"/>
  </w:num>
  <w:num w:numId="28" w16cid:durableId="970327625">
    <w:abstractNumId w:val="1"/>
  </w:num>
  <w:num w:numId="29" w16cid:durableId="632292310">
    <w:abstractNumId w:val="20"/>
  </w:num>
  <w:num w:numId="30" w16cid:durableId="846098207">
    <w:abstractNumId w:val="17"/>
  </w:num>
  <w:num w:numId="31" w16cid:durableId="111898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6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701"/>
    <w:rsid w:val="004B5701"/>
    <w:rsid w:val="005A04B6"/>
    <w:rsid w:val="00AC73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38FB7013"/>
  <w15:docId w15:val="{DC79EACA-185A-4B82-A2C6-375EF8425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cs="Calibri"/>
      <w:lang w:val="de-DE" w:eastAsia="de-DE" w:bidi="de-DE"/>
    </w:rPr>
  </w:style>
  <w:style w:type="paragraph" w:styleId="berschrift1">
    <w:name w:val="heading 1"/>
    <w:basedOn w:val="Standard"/>
    <w:uiPriority w:val="9"/>
    <w:qFormat/>
    <w:pPr>
      <w:ind w:left="20"/>
      <w:outlineLvl w:val="0"/>
    </w:pPr>
    <w:rPr>
      <w:b/>
      <w:bCs/>
    </w:rPr>
  </w:style>
  <w:style w:type="paragraph" w:styleId="berschrift2">
    <w:name w:val="heading 2"/>
    <w:basedOn w:val="Standard"/>
    <w:uiPriority w:val="9"/>
    <w:unhideWhenUsed/>
    <w:qFormat/>
    <w:pPr>
      <w:ind w:left="395"/>
      <w:outlineLvl w:val="1"/>
    </w:pPr>
    <w:rPr>
      <w:b/>
      <w:bCs/>
      <w:sz w:val="16"/>
      <w:szCs w:val="16"/>
    </w:rPr>
  </w:style>
  <w:style w:type="paragraph" w:styleId="berschrift3">
    <w:name w:val="heading 3"/>
    <w:basedOn w:val="Standard"/>
    <w:uiPriority w:val="9"/>
    <w:unhideWhenUsed/>
    <w:qFormat/>
    <w:pPr>
      <w:ind w:left="395"/>
      <w:outlineLvl w:val="2"/>
    </w:pPr>
    <w:rPr>
      <w:b/>
      <w:bCs/>
      <w:sz w:val="15"/>
      <w:szCs w:val="15"/>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jc w:val="both"/>
    </w:pPr>
    <w:rPr>
      <w:sz w:val="15"/>
      <w:szCs w:val="15"/>
    </w:rPr>
  </w:style>
  <w:style w:type="paragraph" w:styleId="Listenabsatz">
    <w:name w:val="List Paragraph"/>
    <w:basedOn w:val="Standard"/>
    <w:uiPriority w:val="1"/>
    <w:qFormat/>
    <w:pPr>
      <w:ind w:left="679" w:hanging="283"/>
      <w:jc w:val="both"/>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pamverdacht@medizin.uni-leipzig.de"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mailto:spamverdacht@medizin.uni-leipzig.de" TargetMode="Externa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mailto:dsb@uniklinik-leipzig.de" TargetMode="Externa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spamverdacht@medizin.uni-leipzig.d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5518</Words>
  <Characters>34766</Characters>
  <Application>Microsoft Office Word</Application>
  <DocSecurity>0</DocSecurity>
  <Lines>289</Lines>
  <Paragraphs>80</Paragraphs>
  <ScaleCrop>false</ScaleCrop>
  <Company>Universitätsklinikum Leipzig AöR</Company>
  <LinksUpToDate>false</LinksUpToDate>
  <CharactersWithSpaces>40204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Vertraulichkeitserklärung</dc:title>
  <dc:creator>Scholtz, Andreas</dc:creator>
  <cp:lastModifiedBy>Hahmann, Nicole</cp:lastModifiedBy>
  <cp:revision>2</cp:revision>
  <dcterms:created xsi:type="dcterms:W3CDTF">2026-07-16T07:34:00Z</dcterms:created>
  <dcterms:modified xsi:type="dcterms:W3CDTF">2026-07-16T07:34:00Z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2026-04-14T00:00:00Z</vt:filetime>
  </property>
  <property fmtid="{D5CDD505-2E9C-101B-9397-08002B2CF9AE}" pid="3" name="Creator">
    <vt:lpwstr>Acrobat PDFMaker 17 für Word</vt:lpwstr>
  </property>
  <property fmtid="{D5CDD505-2E9C-101B-9397-08002B2CF9AE}" pid="4" name="LastSaved">
    <vt:filetime>2026-07-14T00:00:00Z</vt:filetime>
  </property>
</Properties>
</file>